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7" w:type="dxa"/>
        <w:jc w:val="center"/>
        <w:tblLook w:val="01E0" w:firstRow="1" w:lastRow="1" w:firstColumn="1" w:lastColumn="1" w:noHBand="0" w:noVBand="0"/>
      </w:tblPr>
      <w:tblGrid>
        <w:gridCol w:w="3558"/>
        <w:gridCol w:w="5929"/>
      </w:tblGrid>
      <w:tr w:rsidR="00FB178F" w:rsidRPr="009F642B" w14:paraId="5CA29692" w14:textId="77777777" w:rsidTr="00634B4F">
        <w:trPr>
          <w:trHeight w:val="850"/>
          <w:jc w:val="center"/>
        </w:trPr>
        <w:tc>
          <w:tcPr>
            <w:tcW w:w="3558" w:type="dxa"/>
          </w:tcPr>
          <w:p w14:paraId="533810CA" w14:textId="77777777" w:rsidR="00FB178F" w:rsidRPr="009F642B" w:rsidRDefault="00FB178F" w:rsidP="00634B4F">
            <w:pPr>
              <w:ind w:left="-108" w:right="-105"/>
              <w:jc w:val="center"/>
              <w:rPr>
                <w:rFonts w:ascii="Times New Roman" w:hAnsi="Times New Roman"/>
                <w:b/>
                <w:lang w:val="nl-NL"/>
              </w:rPr>
            </w:pPr>
            <w:r w:rsidRPr="009F642B">
              <w:rPr>
                <w:rFonts w:ascii="Times New Roman" w:hAnsi="Times New Roman"/>
                <w:lang w:val="pt-BR"/>
              </w:rPr>
              <w:br w:type="page"/>
            </w:r>
            <w:r w:rsidRPr="009F642B">
              <w:rPr>
                <w:rFonts w:ascii="Times New Roman" w:hAnsi="Times New Roman"/>
                <w:lang w:val="nl-NL"/>
              </w:rPr>
              <w:br w:type="page"/>
            </w:r>
            <w:r w:rsidRPr="009F642B">
              <w:rPr>
                <w:rFonts w:ascii="Times New Roman" w:hAnsi="Times New Roman"/>
                <w:b/>
                <w:lang w:val="nl-NL"/>
              </w:rPr>
              <w:t>ỦY BAN NHÂN DÂN</w:t>
            </w:r>
          </w:p>
          <w:p w14:paraId="28E8E5EF" w14:textId="36564FBD" w:rsidR="00FB178F" w:rsidRPr="009F642B" w:rsidRDefault="00FB178F" w:rsidP="00634B4F">
            <w:pPr>
              <w:ind w:left="-108" w:right="-105"/>
              <w:jc w:val="center"/>
              <w:rPr>
                <w:rFonts w:ascii="Times New Roman" w:hAnsi="Times New Roman"/>
                <w:b/>
                <w:bCs/>
                <w:lang w:val="nl-NL"/>
              </w:rPr>
            </w:pPr>
            <w:r w:rsidRPr="009F642B">
              <w:rPr>
                <w:rFonts w:ascii="Times New Roman" w:hAnsi="Times New Roman"/>
                <w:b/>
                <w:bCs/>
                <w:noProof/>
                <w:spacing w:val="-20"/>
              </w:rPr>
              <mc:AlternateContent>
                <mc:Choice Requires="wps">
                  <w:drawing>
                    <wp:anchor distT="0" distB="0" distL="114300" distR="114300" simplePos="0" relativeHeight="251659264" behindDoc="0" locked="0" layoutInCell="1" allowOverlap="1" wp14:anchorId="52ABE587" wp14:editId="2791473C">
                      <wp:simplePos x="0" y="0"/>
                      <wp:positionH relativeFrom="column">
                        <wp:posOffset>681990</wp:posOffset>
                      </wp:positionH>
                      <wp:positionV relativeFrom="paragraph">
                        <wp:posOffset>225425</wp:posOffset>
                      </wp:positionV>
                      <wp:extent cx="691515" cy="0"/>
                      <wp:effectExtent l="12700" t="11430" r="10160" b="7620"/>
                      <wp:wrapNone/>
                      <wp:docPr id="8"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62D00" id="Line 18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17.75pt" to="108.1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0ss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"/>
                  </w:pict>
                </mc:Fallback>
              </mc:AlternateContent>
            </w:r>
            <w:r w:rsidRPr="009F642B">
              <w:rPr>
                <w:rFonts w:ascii="Times New Roman" w:hAnsi="Times New Roman"/>
                <w:b/>
                <w:lang w:val="nl-NL"/>
              </w:rPr>
              <w:t xml:space="preserve">TỈNH </w:t>
            </w:r>
            <w:r w:rsidR="007F30A4" w:rsidRPr="009F642B">
              <w:rPr>
                <w:rFonts w:ascii="Times New Roman" w:hAnsi="Times New Roman"/>
                <w:b/>
                <w:lang w:val="nl-NL"/>
              </w:rPr>
              <w:t>NGHỆ AN</w:t>
            </w:r>
          </w:p>
        </w:tc>
        <w:tc>
          <w:tcPr>
            <w:tcW w:w="5929" w:type="dxa"/>
          </w:tcPr>
          <w:p w14:paraId="09C9BF6B" w14:textId="77777777" w:rsidR="00FB178F" w:rsidRPr="009F642B" w:rsidRDefault="00FB178F" w:rsidP="00634B4F">
            <w:pPr>
              <w:ind w:left="-111" w:right="-131"/>
              <w:jc w:val="center"/>
              <w:rPr>
                <w:rFonts w:ascii="Times New Roman" w:hAnsi="Times New Roman"/>
                <w:b/>
                <w:bCs/>
                <w:lang w:val="nl-NL"/>
              </w:rPr>
            </w:pPr>
            <w:r w:rsidRPr="009F642B">
              <w:rPr>
                <w:rFonts w:ascii="Times New Roman" w:hAnsi="Times New Roman"/>
                <w:b/>
                <w:bCs/>
                <w:lang w:val="nl-NL"/>
              </w:rPr>
              <w:t>CỘNG HÒA XÃ HỘI CHỦ NGHĨA VIỆT NAM</w:t>
            </w:r>
          </w:p>
          <w:p w14:paraId="1BC12B30" w14:textId="77777777" w:rsidR="00FB178F" w:rsidRPr="009F642B" w:rsidRDefault="00FB178F" w:rsidP="00634B4F">
            <w:pPr>
              <w:jc w:val="center"/>
              <w:rPr>
                <w:rFonts w:ascii="Times New Roman" w:hAnsi="Times New Roman"/>
                <w:b/>
                <w:bCs/>
                <w:lang w:val="nl-NL"/>
              </w:rPr>
            </w:pPr>
            <w:r w:rsidRPr="009F642B">
              <w:rPr>
                <w:rFonts w:ascii="Times New Roman" w:hAnsi="Times New Roman"/>
                <w:b/>
                <w:bCs/>
                <w:noProof/>
              </w:rPr>
              <mc:AlternateContent>
                <mc:Choice Requires="wps">
                  <w:drawing>
                    <wp:anchor distT="0" distB="0" distL="114300" distR="114300" simplePos="0" relativeHeight="251660288" behindDoc="0" locked="0" layoutInCell="1" allowOverlap="1" wp14:anchorId="0B667E73" wp14:editId="760DB759">
                      <wp:simplePos x="0" y="0"/>
                      <wp:positionH relativeFrom="column">
                        <wp:posOffset>736448</wp:posOffset>
                      </wp:positionH>
                      <wp:positionV relativeFrom="paragraph">
                        <wp:posOffset>223901</wp:posOffset>
                      </wp:positionV>
                      <wp:extent cx="2148840" cy="0"/>
                      <wp:effectExtent l="0" t="0" r="22860" b="19050"/>
                      <wp:wrapNone/>
                      <wp:docPr id="9"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0944F" id="Line 18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7.65pt" to="227.2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"/>
                  </w:pict>
                </mc:Fallback>
              </mc:AlternateContent>
            </w:r>
            <w:r w:rsidRPr="009F642B">
              <w:rPr>
                <w:rFonts w:ascii="Times New Roman" w:hAnsi="Times New Roman"/>
                <w:b/>
                <w:bCs/>
                <w:lang w:val="nl-NL"/>
              </w:rPr>
              <w:t>Độc lập - Tự do - Hạnh phúc</w:t>
            </w:r>
          </w:p>
        </w:tc>
      </w:tr>
      <w:tr w:rsidR="00FB178F" w:rsidRPr="009F642B" w14:paraId="0380A1AA" w14:textId="77777777" w:rsidTr="00634B4F">
        <w:trPr>
          <w:trHeight w:val="422"/>
          <w:jc w:val="center"/>
        </w:trPr>
        <w:tc>
          <w:tcPr>
            <w:tcW w:w="3558" w:type="dxa"/>
          </w:tcPr>
          <w:p w14:paraId="6477397A" w14:textId="085FED7E" w:rsidR="00FB178F" w:rsidRPr="009F642B" w:rsidRDefault="006A2808" w:rsidP="00634B4F">
            <w:pPr>
              <w:jc w:val="center"/>
              <w:rPr>
                <w:rFonts w:ascii="Times New Roman" w:hAnsi="Times New Roman"/>
              </w:rPr>
            </w:pPr>
            <w:r w:rsidRPr="009F642B">
              <w:rPr>
                <w:rFonts w:ascii="Times New Roman" w:hAnsi="Times New Roman"/>
                <w:noProof/>
                <w14:ligatures w14:val="standardContextual"/>
              </w:rPr>
              <mc:AlternateContent>
                <mc:Choice Requires="wps">
                  <w:drawing>
                    <wp:anchor distT="0" distB="0" distL="114300" distR="114300" simplePos="0" relativeHeight="251674624" behindDoc="0" locked="0" layoutInCell="1" allowOverlap="1" wp14:anchorId="6326A3D5" wp14:editId="37097B10">
                      <wp:simplePos x="0" y="0"/>
                      <wp:positionH relativeFrom="column">
                        <wp:posOffset>554990</wp:posOffset>
                      </wp:positionH>
                      <wp:positionV relativeFrom="paragraph">
                        <wp:posOffset>254635</wp:posOffset>
                      </wp:positionV>
                      <wp:extent cx="872490" cy="304800"/>
                      <wp:effectExtent l="0" t="0" r="22860" b="19050"/>
                      <wp:wrapNone/>
                      <wp:docPr id="1" name="Text Box 1"/>
                      <wp:cNvGraphicFramePr/>
                      <a:graphic xmlns:a="http://schemas.openxmlformats.org/drawingml/2006/main">
                        <a:graphicData uri="http://schemas.microsoft.com/office/word/2010/wordprocessingShape">
                          <wps:wsp>
                            <wps:cNvSpPr txBox="1"/>
                            <wps:spPr>
                              <a:xfrm>
                                <a:off x="0" y="0"/>
                                <a:ext cx="87249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6116AA" w14:textId="7B29B719" w:rsidR="006A2808" w:rsidRPr="006A2808" w:rsidRDefault="006A2808" w:rsidP="006A2808">
                                  <w:pPr>
                                    <w:spacing w:before="60"/>
                                    <w:jc w:val="center"/>
                                    <w:rPr>
                                      <w:rFonts w:ascii="Times New Roman" w:hAnsi="Times New Roman"/>
                                      <w:b/>
                                      <w:sz w:val="20"/>
                                      <w:szCs w:val="20"/>
                                    </w:rPr>
                                  </w:pPr>
                                  <w:r w:rsidRPr="006A2808">
                                    <w:rPr>
                                      <w:rFonts w:ascii="Times New Roman" w:hAnsi="Times New Roman"/>
                                      <w:b/>
                                      <w:sz w:val="20"/>
                                      <w:szCs w:val="20"/>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326A3D5" id="_x0000_t202" coordsize="21600,21600" o:spt="202" path="m,l,21600r21600,l21600,xe">
                      <v:stroke joinstyle="miter"/>
                      <v:path gradientshapeok="t" o:connecttype="rect"/>
                    </v:shapetype>
                    <v:shape id="Text Box 1" o:spid="_x0000_s1026" type="#_x0000_t202" style="position:absolute;left:0;text-align:left;margin-left:43.7pt;margin-top:20.05pt;width:68.7pt;height:2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" fillcolor="white [3201]" strokeweight=".5pt">
                      <v:textbox>
                        <w:txbxContent>
                          <w:p w14:paraId="526116AA" w14:textId="7B29B719" w:rsidR="006A2808" w:rsidRPr="006A2808" w:rsidRDefault="006A2808" w:rsidP="006A2808">
                            <w:pPr>
                              <w:spacing w:before="60"/>
                              <w:jc w:val="center"/>
                              <w:rPr>
                                <w:rFonts w:ascii="Times New Roman" w:hAnsi="Times New Roman"/>
                                <w:b/>
                                <w:sz w:val="20"/>
                                <w:szCs w:val="20"/>
                              </w:rPr>
                            </w:pPr>
                            <w:r w:rsidRPr="006A2808">
                              <w:rPr>
                                <w:rFonts w:ascii="Times New Roman" w:hAnsi="Times New Roman"/>
                                <w:b/>
                                <w:sz w:val="20"/>
                                <w:szCs w:val="20"/>
                              </w:rPr>
                              <w:t>DỰ THẢO</w:t>
                            </w:r>
                          </w:p>
                        </w:txbxContent>
                      </v:textbox>
                    </v:shape>
                  </w:pict>
                </mc:Fallback>
              </mc:AlternateContent>
            </w:r>
            <w:r w:rsidR="00FB178F" w:rsidRPr="009F642B">
              <w:rPr>
                <w:rFonts w:ascii="Times New Roman" w:hAnsi="Times New Roman"/>
              </w:rPr>
              <w:t>Số:           /TTr-UBND</w:t>
            </w:r>
          </w:p>
        </w:tc>
        <w:tc>
          <w:tcPr>
            <w:tcW w:w="5929" w:type="dxa"/>
          </w:tcPr>
          <w:p w14:paraId="4CE4E060" w14:textId="112D97CF" w:rsidR="00FB178F" w:rsidRPr="009F642B" w:rsidRDefault="00FB178F" w:rsidP="00634B4F">
            <w:pPr>
              <w:jc w:val="center"/>
              <w:rPr>
                <w:rFonts w:ascii="Times New Roman" w:hAnsi="Times New Roman"/>
                <w:i/>
                <w:iCs/>
                <w:lang w:val="nl-NL"/>
              </w:rPr>
            </w:pPr>
            <w:r w:rsidRPr="009F642B">
              <w:rPr>
                <w:rFonts w:ascii="Times New Roman" w:hAnsi="Times New Roman"/>
                <w:i/>
                <w:iCs/>
                <w:lang w:val="nl-NL"/>
              </w:rPr>
              <w:t xml:space="preserve"> </w:t>
            </w:r>
            <w:r w:rsidR="007F30A4" w:rsidRPr="009F642B">
              <w:rPr>
                <w:rFonts w:ascii="Times New Roman" w:hAnsi="Times New Roman"/>
                <w:i/>
                <w:iCs/>
                <w:lang w:val="nl-NL"/>
              </w:rPr>
              <w:t>Nghệ An</w:t>
            </w:r>
            <w:r w:rsidRPr="009F642B">
              <w:rPr>
                <w:rFonts w:ascii="Times New Roman" w:hAnsi="Times New Roman"/>
                <w:i/>
                <w:iCs/>
                <w:lang w:val="nl-NL"/>
              </w:rPr>
              <w:t>, ngày       tháng      năm 2025</w:t>
            </w:r>
          </w:p>
        </w:tc>
      </w:tr>
    </w:tbl>
    <w:p w14:paraId="78C6A19D" w14:textId="77777777" w:rsidR="00FB178F" w:rsidRPr="009F642B" w:rsidRDefault="00FB178F" w:rsidP="00FB178F">
      <w:pPr>
        <w:jc w:val="center"/>
        <w:rPr>
          <w:rFonts w:ascii="Times New Roman" w:hAnsi="Times New Roman"/>
          <w:b/>
          <w:bCs/>
          <w:lang w:val="nl-NL"/>
        </w:rPr>
      </w:pPr>
    </w:p>
    <w:p w14:paraId="77330057" w14:textId="77777777" w:rsidR="00FB178F" w:rsidRPr="009F642B" w:rsidRDefault="00FB178F" w:rsidP="00FB178F">
      <w:pPr>
        <w:tabs>
          <w:tab w:val="left" w:pos="903"/>
          <w:tab w:val="center" w:pos="4592"/>
        </w:tabs>
        <w:rPr>
          <w:rFonts w:ascii="Times New Roman" w:hAnsi="Times New Roman"/>
          <w:b/>
          <w:bCs/>
          <w:sz w:val="10"/>
          <w:lang w:val="nl-NL"/>
        </w:rPr>
      </w:pPr>
      <w:r w:rsidRPr="009F642B">
        <w:rPr>
          <w:rFonts w:ascii="Times New Roman" w:hAnsi="Times New Roman"/>
          <w:b/>
          <w:bCs/>
          <w:sz w:val="10"/>
          <w:lang w:val="nl-NL"/>
        </w:rPr>
        <w:tab/>
      </w:r>
      <w:r w:rsidRPr="009F642B">
        <w:rPr>
          <w:rFonts w:ascii="Times New Roman" w:hAnsi="Times New Roman"/>
          <w:b/>
          <w:bCs/>
          <w:sz w:val="10"/>
          <w:lang w:val="nl-NL"/>
        </w:rPr>
        <w:tab/>
      </w:r>
    </w:p>
    <w:p w14:paraId="7AA0F0A1" w14:textId="77777777" w:rsidR="00FB178F" w:rsidRPr="009F642B" w:rsidRDefault="00FB178F" w:rsidP="00FB178F">
      <w:pPr>
        <w:jc w:val="center"/>
        <w:rPr>
          <w:rFonts w:ascii="Times New Roman" w:hAnsi="Times New Roman"/>
          <w:b/>
          <w:bCs/>
          <w:sz w:val="2"/>
          <w:lang w:val="nl-NL"/>
        </w:rPr>
      </w:pPr>
    </w:p>
    <w:p w14:paraId="0B3C4767" w14:textId="77777777" w:rsidR="00FB178F" w:rsidRPr="009F642B" w:rsidRDefault="00FB178F" w:rsidP="00FB178F">
      <w:pPr>
        <w:jc w:val="center"/>
        <w:rPr>
          <w:rFonts w:ascii="Times New Roman" w:hAnsi="Times New Roman"/>
          <w:b/>
          <w:bCs/>
          <w:sz w:val="2"/>
          <w:lang w:val="nl-NL"/>
        </w:rPr>
      </w:pPr>
    </w:p>
    <w:p w14:paraId="228BF816" w14:textId="77777777" w:rsidR="00FB178F" w:rsidRPr="009F642B" w:rsidRDefault="00FB178F" w:rsidP="00FB178F">
      <w:pPr>
        <w:jc w:val="center"/>
        <w:rPr>
          <w:rFonts w:ascii="Times New Roman" w:hAnsi="Times New Roman"/>
          <w:b/>
          <w:bCs/>
          <w:sz w:val="2"/>
          <w:lang w:val="nl-NL"/>
        </w:rPr>
      </w:pPr>
    </w:p>
    <w:p w14:paraId="6EB92A46" w14:textId="77777777" w:rsidR="00FB178F" w:rsidRPr="009F642B" w:rsidRDefault="00FB178F" w:rsidP="00FB178F">
      <w:pPr>
        <w:jc w:val="center"/>
        <w:rPr>
          <w:rFonts w:ascii="Times New Roman" w:hAnsi="Times New Roman"/>
          <w:b/>
          <w:bCs/>
          <w:lang w:val="nl-NL"/>
        </w:rPr>
      </w:pPr>
      <w:r w:rsidRPr="009F642B">
        <w:rPr>
          <w:rFonts w:ascii="Times New Roman" w:hAnsi="Times New Roman"/>
          <w:b/>
          <w:bCs/>
          <w:lang w:val="nl-NL"/>
        </w:rPr>
        <w:t>TỜ TRÌNH</w:t>
      </w:r>
    </w:p>
    <w:p w14:paraId="5097A7CE" w14:textId="7DFEA04A" w:rsidR="00FB178F" w:rsidRPr="009F642B" w:rsidRDefault="00FB178F" w:rsidP="00FB178F">
      <w:pPr>
        <w:pStyle w:val="NormalWeb"/>
        <w:spacing w:before="120" w:beforeAutospacing="0" w:after="0" w:afterAutospacing="0"/>
        <w:jc w:val="center"/>
        <w:rPr>
          <w:b/>
          <w:color w:val="auto"/>
          <w:lang w:val="en-US"/>
        </w:rPr>
      </w:pPr>
      <w:r w:rsidRPr="009F642B">
        <w:rPr>
          <w:b/>
          <w:color w:val="auto"/>
          <w:lang w:val="en-US"/>
        </w:rPr>
        <w:t xml:space="preserve">Về việc </w:t>
      </w:r>
      <w:r w:rsidR="00AE366D" w:rsidRPr="009F642B">
        <w:rPr>
          <w:b/>
          <w:color w:val="auto"/>
          <w:lang w:val="en-US"/>
        </w:rPr>
        <w:t xml:space="preserve">đề nghị </w:t>
      </w:r>
      <w:r w:rsidR="001D28AB" w:rsidRPr="009F642B">
        <w:rPr>
          <w:b/>
          <w:color w:val="auto"/>
          <w:lang w:val="en-US"/>
        </w:rPr>
        <w:t>ban hành</w:t>
      </w:r>
      <w:r w:rsidRPr="009F642B">
        <w:rPr>
          <w:b/>
          <w:color w:val="auto"/>
          <w:lang w:val="en-US"/>
        </w:rPr>
        <w:t xml:space="preserve"> Nghị quyết của HĐND tỉnh </w:t>
      </w:r>
      <w:r w:rsidR="006872CB" w:rsidRPr="009F642B">
        <w:rPr>
          <w:b/>
          <w:color w:val="auto"/>
          <w:lang w:val="en-US"/>
        </w:rPr>
        <w:t>về</w:t>
      </w:r>
      <w:r w:rsidRPr="009F642B">
        <w:rPr>
          <w:b/>
          <w:color w:val="auto"/>
        </w:rPr>
        <w:t xml:space="preserve"> </w:t>
      </w:r>
      <w:r w:rsidRPr="009F642B">
        <w:rPr>
          <w:b/>
          <w:color w:val="auto"/>
          <w:lang w:val="en-US"/>
        </w:rPr>
        <w:t xml:space="preserve">chính sách hỗ trợ đối với cán bộ, công chức, viên chức </w:t>
      </w:r>
      <w:r w:rsidR="003472F8" w:rsidRPr="009F642B">
        <w:rPr>
          <w:b/>
          <w:color w:val="auto"/>
          <w:lang w:val="en-US"/>
        </w:rPr>
        <w:t>được tăng cường</w:t>
      </w:r>
      <w:r w:rsidRPr="009F642B">
        <w:rPr>
          <w:b/>
          <w:color w:val="auto"/>
          <w:lang w:val="en-US"/>
        </w:rPr>
        <w:t xml:space="preserve"> đến công tác tại các xã miền núi thuộc tỉnh </w:t>
      </w:r>
      <w:r w:rsidR="007F30A4" w:rsidRPr="009F642B">
        <w:rPr>
          <w:b/>
          <w:color w:val="auto"/>
          <w:lang w:val="en-US"/>
        </w:rPr>
        <w:t>Nghệ An</w:t>
      </w:r>
    </w:p>
    <w:p w14:paraId="650D64B9" w14:textId="77777777" w:rsidR="00FB178F" w:rsidRPr="009F642B" w:rsidRDefault="00FB178F" w:rsidP="00FB178F">
      <w:pPr>
        <w:tabs>
          <w:tab w:val="left" w:pos="2773"/>
          <w:tab w:val="center" w:pos="4592"/>
        </w:tabs>
        <w:jc w:val="center"/>
        <w:rPr>
          <w:rFonts w:ascii="Times New Roman" w:hAnsi="Times New Roman"/>
          <w:b/>
          <w:bCs/>
          <w:lang w:val="nl-NL"/>
        </w:rPr>
      </w:pPr>
      <w:r w:rsidRPr="009F642B">
        <w:rPr>
          <w:rFonts w:ascii="Times New Roman" w:hAnsi="Times New Roman"/>
          <w:b/>
          <w:bCs/>
          <w:noProof/>
        </w:rPr>
        <mc:AlternateContent>
          <mc:Choice Requires="wps">
            <w:drawing>
              <wp:anchor distT="0" distB="0" distL="114300" distR="114300" simplePos="0" relativeHeight="251661312" behindDoc="0" locked="0" layoutInCell="1" allowOverlap="1" wp14:anchorId="073FCCAB" wp14:editId="359B6F00">
                <wp:simplePos x="0" y="0"/>
                <wp:positionH relativeFrom="column">
                  <wp:posOffset>2552065</wp:posOffset>
                </wp:positionH>
                <wp:positionV relativeFrom="paragraph">
                  <wp:posOffset>50165</wp:posOffset>
                </wp:positionV>
                <wp:extent cx="819150" cy="0"/>
                <wp:effectExtent l="0" t="0" r="19050" b="19050"/>
                <wp:wrapNone/>
                <wp:docPr id="25"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DD1297" id="_x0000_t32" coordsize="21600,21600" o:spt="32" o:oned="t" path="m,l21600,21600e" filled="f">
                <v:path arrowok="t" fillok="f" o:connecttype="none"/>
                <o:lock v:ext="edit" shapetype="t"/>
              </v:shapetype>
              <v:shape id="AutoShape 68" o:spid="_x0000_s1026" type="#_x0000_t32" style="position:absolute;margin-left:200.95pt;margin-top:3.95pt;width:6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RX7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"/>
            </w:pict>
          </mc:Fallback>
        </mc:AlternateContent>
      </w:r>
    </w:p>
    <w:p w14:paraId="4DDDF3B5" w14:textId="210663BB" w:rsidR="00FB178F" w:rsidRPr="009F642B" w:rsidRDefault="00FB178F" w:rsidP="00E32DB4">
      <w:pPr>
        <w:tabs>
          <w:tab w:val="left" w:pos="2773"/>
          <w:tab w:val="center" w:pos="4592"/>
        </w:tabs>
        <w:spacing w:before="240" w:after="240" w:line="245" w:lineRule="auto"/>
        <w:jc w:val="center"/>
        <w:rPr>
          <w:rFonts w:ascii="Times New Roman" w:hAnsi="Times New Roman"/>
          <w:bCs/>
          <w:lang w:val="nl-NL"/>
        </w:rPr>
      </w:pPr>
      <w:r w:rsidRPr="009F642B">
        <w:rPr>
          <w:rFonts w:ascii="Times New Roman" w:hAnsi="Times New Roman"/>
          <w:bCs/>
          <w:lang w:val="nl-NL"/>
        </w:rPr>
        <w:t>Kính gửi:</w:t>
      </w:r>
      <w:r w:rsidR="00E32DB4" w:rsidRPr="009F642B">
        <w:rPr>
          <w:rFonts w:ascii="Times New Roman" w:hAnsi="Times New Roman"/>
          <w:bCs/>
          <w:lang w:val="nl-NL"/>
        </w:rPr>
        <w:t xml:space="preserve"> </w:t>
      </w:r>
      <w:r w:rsidR="00BB3AA2" w:rsidRPr="009F642B">
        <w:rPr>
          <w:rFonts w:ascii="Times New Roman" w:hAnsi="Times New Roman"/>
          <w:bCs/>
          <w:lang w:val="nl-NL"/>
        </w:rPr>
        <w:t>HĐND</w:t>
      </w:r>
      <w:r w:rsidRPr="009F642B">
        <w:rPr>
          <w:rFonts w:ascii="Times New Roman" w:hAnsi="Times New Roman"/>
          <w:bCs/>
          <w:lang w:val="nl-NL"/>
        </w:rPr>
        <w:t xml:space="preserve"> tỉnh </w:t>
      </w:r>
      <w:r w:rsidR="007F30A4" w:rsidRPr="009F642B">
        <w:rPr>
          <w:rFonts w:ascii="Times New Roman" w:hAnsi="Times New Roman"/>
          <w:bCs/>
        </w:rPr>
        <w:t>Nghệ An</w:t>
      </w:r>
      <w:r w:rsidRPr="009F642B">
        <w:rPr>
          <w:rFonts w:ascii="Times New Roman" w:hAnsi="Times New Roman"/>
          <w:bCs/>
          <w:lang w:val="nl-NL"/>
        </w:rPr>
        <w:t>.</w:t>
      </w:r>
    </w:p>
    <w:p w14:paraId="3C732836" w14:textId="77777777" w:rsidR="001D28AB" w:rsidRPr="009F642B" w:rsidRDefault="001D28AB" w:rsidP="001D28AB">
      <w:pPr>
        <w:spacing w:before="120"/>
        <w:ind w:firstLine="720"/>
        <w:jc w:val="both"/>
        <w:rPr>
          <w:rFonts w:ascii="Times New Roman" w:hAnsi="Times New Roman"/>
          <w:iCs/>
          <w:sz w:val="8"/>
          <w:szCs w:val="8"/>
          <w:lang w:val="nl-NL"/>
        </w:rPr>
      </w:pPr>
    </w:p>
    <w:p w14:paraId="3A374CD4" w14:textId="309886B0" w:rsidR="00E32DB4" w:rsidRPr="009F642B" w:rsidRDefault="00E32DB4" w:rsidP="00E0798C">
      <w:pPr>
        <w:spacing w:before="120" w:after="120" w:line="245" w:lineRule="auto"/>
        <w:ind w:firstLine="720"/>
        <w:jc w:val="both"/>
        <w:rPr>
          <w:rFonts w:ascii="Times New Roman" w:hAnsi="Times New Roman"/>
          <w:iCs/>
          <w:lang w:val="nl-NL"/>
        </w:rPr>
      </w:pPr>
      <w:r w:rsidRPr="009F642B">
        <w:rPr>
          <w:rFonts w:ascii="Times New Roman" w:hAnsi="Times New Roman"/>
          <w:iCs/>
          <w:lang w:val="nl-NL"/>
        </w:rPr>
        <w:t xml:space="preserve">Căn cứ </w:t>
      </w:r>
      <w:r w:rsidRPr="009F642B">
        <w:rPr>
          <w:rFonts w:ascii="Times New Roman" w:hAnsi="Times New Roman"/>
          <w:iCs/>
        </w:rPr>
        <w:t>Luật Tổ chức</w:t>
      </w:r>
      <w:r w:rsidR="00C24A81" w:rsidRPr="009F642B">
        <w:rPr>
          <w:rFonts w:ascii="Times New Roman" w:hAnsi="Times New Roman"/>
          <w:iCs/>
        </w:rPr>
        <w:t xml:space="preserve"> chính quyền địa phương ngày 16/</w:t>
      </w:r>
      <w:r w:rsidRPr="009F642B">
        <w:rPr>
          <w:rFonts w:ascii="Times New Roman" w:hAnsi="Times New Roman"/>
          <w:iCs/>
        </w:rPr>
        <w:t>6</w:t>
      </w:r>
      <w:r w:rsidR="00C24A81" w:rsidRPr="009F642B">
        <w:rPr>
          <w:rFonts w:ascii="Times New Roman" w:hAnsi="Times New Roman"/>
          <w:iCs/>
        </w:rPr>
        <w:t>/</w:t>
      </w:r>
      <w:r w:rsidRPr="009F642B">
        <w:rPr>
          <w:rFonts w:ascii="Times New Roman" w:hAnsi="Times New Roman"/>
          <w:iCs/>
        </w:rPr>
        <w:t>2025</w:t>
      </w:r>
      <w:r w:rsidRPr="009F642B">
        <w:rPr>
          <w:rFonts w:ascii="Times New Roman" w:hAnsi="Times New Roman"/>
          <w:iCs/>
          <w:lang w:val="nl-NL"/>
        </w:rPr>
        <w:t>;</w:t>
      </w:r>
      <w:r w:rsidR="00C24A81" w:rsidRPr="009F642B">
        <w:rPr>
          <w:rFonts w:ascii="Times New Roman" w:hAnsi="Times New Roman"/>
          <w:iCs/>
          <w:lang w:val="nl-NL"/>
        </w:rPr>
        <w:t xml:space="preserve"> </w:t>
      </w:r>
      <w:r w:rsidRPr="009F642B">
        <w:rPr>
          <w:rFonts w:ascii="Times New Roman" w:hAnsi="Times New Roman"/>
          <w:iCs/>
          <w:lang w:val="nl-NL"/>
        </w:rPr>
        <w:t>Luật Ban hành văn</w:t>
      </w:r>
      <w:r w:rsidR="00C24A81" w:rsidRPr="009F642B">
        <w:rPr>
          <w:rFonts w:ascii="Times New Roman" w:hAnsi="Times New Roman"/>
          <w:iCs/>
          <w:lang w:val="nl-NL"/>
        </w:rPr>
        <w:t xml:space="preserve"> bản quy phạm pháp luật ngày 19/</w:t>
      </w:r>
      <w:r w:rsidRPr="009F642B">
        <w:rPr>
          <w:rFonts w:ascii="Times New Roman" w:hAnsi="Times New Roman"/>
          <w:iCs/>
          <w:lang w:val="nl-NL"/>
        </w:rPr>
        <w:t>02</w:t>
      </w:r>
      <w:r w:rsidR="00C24A81" w:rsidRPr="009F642B">
        <w:rPr>
          <w:rFonts w:ascii="Times New Roman" w:hAnsi="Times New Roman"/>
          <w:iCs/>
          <w:lang w:val="nl-NL"/>
        </w:rPr>
        <w:t>/</w:t>
      </w:r>
      <w:r w:rsidRPr="009F642B">
        <w:rPr>
          <w:rFonts w:ascii="Times New Roman" w:hAnsi="Times New Roman"/>
          <w:iCs/>
          <w:lang w:val="nl-NL"/>
        </w:rPr>
        <w:t xml:space="preserve">2025; Luật sửa đổi, bổ sung một số điều của Luật Ban hành văn bản quy phạm </w:t>
      </w:r>
      <w:r w:rsidR="00C24A81" w:rsidRPr="009F642B">
        <w:rPr>
          <w:rFonts w:ascii="Times New Roman" w:hAnsi="Times New Roman"/>
          <w:iCs/>
          <w:lang w:val="nl-NL"/>
        </w:rPr>
        <w:t>pháp luật ngày 25/</w:t>
      </w:r>
      <w:r w:rsidRPr="009F642B">
        <w:rPr>
          <w:rFonts w:ascii="Times New Roman" w:hAnsi="Times New Roman"/>
          <w:iCs/>
          <w:lang w:val="nl-NL"/>
        </w:rPr>
        <w:t>6</w:t>
      </w:r>
      <w:r w:rsidR="00C24A81" w:rsidRPr="009F642B">
        <w:rPr>
          <w:rFonts w:ascii="Times New Roman" w:hAnsi="Times New Roman"/>
          <w:iCs/>
          <w:lang w:val="nl-NL"/>
        </w:rPr>
        <w:t>/</w:t>
      </w:r>
      <w:r w:rsidRPr="009F642B">
        <w:rPr>
          <w:rFonts w:ascii="Times New Roman" w:hAnsi="Times New Roman"/>
          <w:iCs/>
          <w:lang w:val="nl-NL"/>
        </w:rPr>
        <w:t>2025;</w:t>
      </w:r>
      <w:r w:rsidR="00C24A81" w:rsidRPr="009F642B">
        <w:rPr>
          <w:rFonts w:ascii="Times New Roman" w:hAnsi="Times New Roman"/>
          <w:iCs/>
          <w:lang w:val="nl-NL"/>
        </w:rPr>
        <w:t xml:space="preserve"> </w:t>
      </w:r>
      <w:r w:rsidRPr="009F642B">
        <w:rPr>
          <w:rFonts w:ascii="Times New Roman" w:hAnsi="Times New Roman"/>
          <w:iCs/>
          <w:lang w:val="nl-NL"/>
        </w:rPr>
        <w:t>Luật Ngân sách nhà nước ngày 25 tháng 6 năm 2015;</w:t>
      </w:r>
    </w:p>
    <w:p w14:paraId="579FA6BF" w14:textId="422F4236" w:rsidR="00E32DB4" w:rsidRPr="009F642B" w:rsidRDefault="00E32DB4" w:rsidP="00E0798C">
      <w:pPr>
        <w:spacing w:before="120" w:after="120" w:line="245" w:lineRule="auto"/>
        <w:ind w:firstLine="720"/>
        <w:jc w:val="both"/>
        <w:rPr>
          <w:rFonts w:ascii="Times New Roman" w:hAnsi="Times New Roman"/>
          <w:iCs/>
          <w:lang w:val="es-MX"/>
        </w:rPr>
      </w:pPr>
      <w:r w:rsidRPr="009F642B">
        <w:rPr>
          <w:rFonts w:ascii="Times New Roman" w:hAnsi="Times New Roman"/>
          <w:iCs/>
          <w:lang w:val="es-MX"/>
        </w:rPr>
        <w:t>Căn cứ Nghị qu</w:t>
      </w:r>
      <w:r w:rsidR="00C24A81" w:rsidRPr="009F642B">
        <w:rPr>
          <w:rFonts w:ascii="Times New Roman" w:hAnsi="Times New Roman"/>
          <w:iCs/>
          <w:lang w:val="es-MX"/>
        </w:rPr>
        <w:t>yết số 76/2025/UBTVQH15 ngày 14/</w:t>
      </w:r>
      <w:r w:rsidRPr="009F642B">
        <w:rPr>
          <w:rFonts w:ascii="Times New Roman" w:hAnsi="Times New Roman"/>
          <w:iCs/>
          <w:lang w:val="es-MX"/>
        </w:rPr>
        <w:t>4</w:t>
      </w:r>
      <w:r w:rsidR="00C24A81" w:rsidRPr="009F642B">
        <w:rPr>
          <w:rFonts w:ascii="Times New Roman" w:hAnsi="Times New Roman"/>
          <w:iCs/>
          <w:lang w:val="es-MX"/>
        </w:rPr>
        <w:t>/</w:t>
      </w:r>
      <w:r w:rsidRPr="009F642B">
        <w:rPr>
          <w:rFonts w:ascii="Times New Roman" w:hAnsi="Times New Roman"/>
          <w:iCs/>
          <w:lang w:val="es-MX"/>
        </w:rPr>
        <w:t>2025 của Ủy ban Thường vụ Quốc hội về sắp xếp đơn vị hành chính năm 2025;</w:t>
      </w:r>
      <w:r w:rsidR="00304ED2" w:rsidRPr="009F642B">
        <w:rPr>
          <w:rFonts w:ascii="Times New Roman" w:hAnsi="Times New Roman"/>
          <w:iCs/>
          <w:lang w:val="es-MX"/>
        </w:rPr>
        <w:t xml:space="preserve"> </w:t>
      </w:r>
      <w:r w:rsidR="007F30A4" w:rsidRPr="009F642B">
        <w:rPr>
          <w:rFonts w:ascii="Times New Roman" w:hAnsi="Times New Roman"/>
        </w:rPr>
        <w:t>Nghị quyết số 1678/NQ-UBTVQH15 về sắp xếp ĐVHC cấp xã năm 2025 của tỉnh Nghệ An</w:t>
      </w:r>
      <w:r w:rsidRPr="009F642B">
        <w:rPr>
          <w:rFonts w:ascii="Times New Roman" w:hAnsi="Times New Roman"/>
          <w:iCs/>
          <w:lang w:val="es-MX"/>
        </w:rPr>
        <w:t xml:space="preserve">; </w:t>
      </w:r>
    </w:p>
    <w:p w14:paraId="22CCC5BB" w14:textId="120338AB" w:rsidR="00E32DB4" w:rsidRPr="009F642B" w:rsidRDefault="00E32DB4" w:rsidP="00E0798C">
      <w:pPr>
        <w:pStyle w:val="BodyText"/>
        <w:spacing w:before="120" w:after="120" w:line="245" w:lineRule="auto"/>
        <w:ind w:firstLine="740"/>
        <w:jc w:val="both"/>
        <w:rPr>
          <w:iCs/>
          <w:sz w:val="28"/>
          <w:szCs w:val="28"/>
        </w:rPr>
      </w:pPr>
      <w:r w:rsidRPr="009F642B">
        <w:rPr>
          <w:iCs/>
          <w:color w:val="000000"/>
          <w:sz w:val="28"/>
          <w:szCs w:val="28"/>
          <w:lang w:val="vi-VN" w:eastAsia="vi-VN" w:bidi="vi-VN"/>
        </w:rPr>
        <w:t xml:space="preserve">Căn cứ các Nghị định </w:t>
      </w:r>
      <w:r w:rsidR="00304ED2" w:rsidRPr="009F642B">
        <w:rPr>
          <w:iCs/>
          <w:color w:val="000000"/>
          <w:sz w:val="28"/>
          <w:szCs w:val="28"/>
          <w:lang w:val="vi-VN" w:eastAsia="vi-VN" w:bidi="vi-VN"/>
        </w:rPr>
        <w:t>số 78/2025/NĐ-CP ngày 01</w:t>
      </w:r>
      <w:r w:rsidR="00304ED2" w:rsidRPr="009F642B">
        <w:rPr>
          <w:iCs/>
          <w:color w:val="000000"/>
          <w:sz w:val="28"/>
          <w:szCs w:val="28"/>
          <w:lang w:eastAsia="vi-VN" w:bidi="vi-VN"/>
        </w:rPr>
        <w:t>/</w:t>
      </w:r>
      <w:r w:rsidRPr="009F642B">
        <w:rPr>
          <w:iCs/>
          <w:color w:val="000000"/>
          <w:sz w:val="28"/>
          <w:szCs w:val="28"/>
          <w:lang w:val="vi-VN" w:eastAsia="vi-VN" w:bidi="vi-VN"/>
        </w:rPr>
        <w:t>4</w:t>
      </w:r>
      <w:r w:rsidR="00304ED2" w:rsidRPr="009F642B">
        <w:rPr>
          <w:iCs/>
          <w:color w:val="000000"/>
          <w:sz w:val="28"/>
          <w:szCs w:val="28"/>
          <w:lang w:eastAsia="vi-VN" w:bidi="vi-VN"/>
        </w:rPr>
        <w:t>/</w:t>
      </w:r>
      <w:r w:rsidRPr="009F642B">
        <w:rPr>
          <w:iCs/>
          <w:color w:val="000000"/>
          <w:sz w:val="28"/>
          <w:szCs w:val="28"/>
          <w:lang w:val="vi-VN" w:eastAsia="vi-VN" w:bidi="vi-VN"/>
        </w:rPr>
        <w:t xml:space="preserve">2025 </w:t>
      </w:r>
      <w:r w:rsidR="00BB3AA2" w:rsidRPr="009F642B">
        <w:rPr>
          <w:iCs/>
          <w:color w:val="000000"/>
          <w:sz w:val="28"/>
          <w:szCs w:val="28"/>
          <w:lang w:val="vi-VN" w:eastAsia="vi-VN" w:bidi="vi-VN"/>
        </w:rPr>
        <w:t xml:space="preserve">của Chính phủ </w:t>
      </w:r>
      <w:r w:rsidRPr="009F642B">
        <w:rPr>
          <w:iCs/>
          <w:color w:val="000000"/>
          <w:sz w:val="28"/>
          <w:szCs w:val="28"/>
          <w:lang w:val="vi-VN" w:eastAsia="vi-VN" w:bidi="vi-VN"/>
        </w:rPr>
        <w:t xml:space="preserve">quy định </w:t>
      </w:r>
      <w:r w:rsidRPr="009F642B">
        <w:rPr>
          <w:iCs/>
          <w:color w:val="000000"/>
          <w:sz w:val="28"/>
          <w:szCs w:val="28"/>
          <w:lang w:eastAsia="vi-VN" w:bidi="vi-VN"/>
        </w:rPr>
        <w:t>chi tiết một số điều</w:t>
      </w:r>
      <w:r w:rsidRPr="009F642B">
        <w:rPr>
          <w:iCs/>
          <w:color w:val="000000"/>
          <w:sz w:val="28"/>
          <w:szCs w:val="28"/>
          <w:lang w:val="vi-VN" w:eastAsia="vi-VN" w:bidi="vi-VN"/>
        </w:rPr>
        <w:t xml:space="preserve"> và biện pháp để </w:t>
      </w:r>
      <w:r w:rsidRPr="009F642B">
        <w:rPr>
          <w:iCs/>
          <w:color w:val="000000"/>
          <w:sz w:val="28"/>
          <w:szCs w:val="28"/>
          <w:lang w:eastAsia="vi-VN" w:bidi="vi-VN"/>
        </w:rPr>
        <w:t>tổ chức, hướng dẫn thi hàn</w:t>
      </w:r>
      <w:r w:rsidRPr="009F642B">
        <w:rPr>
          <w:iCs/>
          <w:color w:val="000000"/>
          <w:sz w:val="28"/>
          <w:szCs w:val="28"/>
          <w:lang w:val="vi-VN" w:eastAsia="vi-VN" w:bidi="vi-VN"/>
        </w:rPr>
        <w:t xml:space="preserve">h Luật Ban hành văn bản quy định pháp </w:t>
      </w:r>
      <w:r w:rsidR="00304ED2" w:rsidRPr="009F642B">
        <w:rPr>
          <w:iCs/>
          <w:color w:val="000000"/>
          <w:sz w:val="28"/>
          <w:szCs w:val="28"/>
          <w:lang w:val="vi-VN" w:eastAsia="vi-VN" w:bidi="vi-VN"/>
        </w:rPr>
        <w:t xml:space="preserve">luật; </w:t>
      </w:r>
      <w:r w:rsidR="009944F9" w:rsidRPr="009F642B">
        <w:rPr>
          <w:iCs/>
          <w:color w:val="000000"/>
          <w:sz w:val="28"/>
          <w:szCs w:val="28"/>
          <w:lang w:eastAsia="vi-VN" w:bidi="vi-VN"/>
        </w:rPr>
        <w:t xml:space="preserve">Nghị định </w:t>
      </w:r>
      <w:r w:rsidR="00304ED2" w:rsidRPr="009F642B">
        <w:rPr>
          <w:iCs/>
          <w:color w:val="000000"/>
          <w:sz w:val="28"/>
          <w:szCs w:val="28"/>
          <w:lang w:val="vi-VN" w:eastAsia="vi-VN" w:bidi="vi-VN"/>
        </w:rPr>
        <w:t>số 187/2025/NĐ-CP ngày 01</w:t>
      </w:r>
      <w:r w:rsidR="00304ED2" w:rsidRPr="009F642B">
        <w:rPr>
          <w:iCs/>
          <w:color w:val="000000"/>
          <w:sz w:val="28"/>
          <w:szCs w:val="28"/>
          <w:lang w:eastAsia="vi-VN" w:bidi="vi-VN"/>
        </w:rPr>
        <w:t>/</w:t>
      </w:r>
      <w:r w:rsidR="00304ED2" w:rsidRPr="009F642B">
        <w:rPr>
          <w:iCs/>
          <w:color w:val="000000"/>
          <w:sz w:val="28"/>
          <w:szCs w:val="28"/>
          <w:lang w:val="vi-VN" w:eastAsia="vi-VN" w:bidi="vi-VN"/>
        </w:rPr>
        <w:t>7</w:t>
      </w:r>
      <w:r w:rsidR="00304ED2" w:rsidRPr="009F642B">
        <w:rPr>
          <w:iCs/>
          <w:color w:val="000000"/>
          <w:sz w:val="28"/>
          <w:szCs w:val="28"/>
          <w:lang w:eastAsia="vi-VN" w:bidi="vi-VN"/>
        </w:rPr>
        <w:t>/</w:t>
      </w:r>
      <w:r w:rsidRPr="009F642B">
        <w:rPr>
          <w:iCs/>
          <w:color w:val="000000"/>
          <w:sz w:val="28"/>
          <w:szCs w:val="28"/>
          <w:lang w:val="vi-VN" w:eastAsia="vi-VN" w:bidi="vi-VN"/>
        </w:rPr>
        <w:t xml:space="preserve">2025 </w:t>
      </w:r>
      <w:r w:rsidR="009944F9" w:rsidRPr="009F642B">
        <w:rPr>
          <w:iCs/>
          <w:color w:val="000000"/>
          <w:sz w:val="28"/>
          <w:szCs w:val="28"/>
          <w:lang w:eastAsia="vi-VN" w:bidi="vi-VN"/>
        </w:rPr>
        <w:t xml:space="preserve">của Chính phủ </w:t>
      </w:r>
      <w:r w:rsidRPr="009F642B">
        <w:rPr>
          <w:iCs/>
          <w:color w:val="000000"/>
          <w:sz w:val="28"/>
          <w:szCs w:val="28"/>
          <w:lang w:val="vi-VN" w:eastAsia="vi-VN" w:bidi="vi-VN"/>
        </w:rPr>
        <w:t xml:space="preserve">sửa đổi, bổ sung một </w:t>
      </w:r>
      <w:r w:rsidRPr="009F642B">
        <w:rPr>
          <w:iCs/>
          <w:color w:val="000000"/>
          <w:sz w:val="28"/>
          <w:szCs w:val="28"/>
          <w:lang w:bidi="en-US"/>
        </w:rPr>
        <w:t xml:space="preserve">số </w:t>
      </w:r>
      <w:r w:rsidRPr="009F642B">
        <w:rPr>
          <w:iCs/>
          <w:color w:val="000000"/>
          <w:sz w:val="28"/>
          <w:szCs w:val="28"/>
          <w:lang w:val="vi-VN" w:eastAsia="vi-VN" w:bidi="vi-VN"/>
        </w:rPr>
        <w:t xml:space="preserve">điều của Nghị định </w:t>
      </w:r>
      <w:r w:rsidRPr="009F642B">
        <w:rPr>
          <w:iCs/>
          <w:color w:val="000000"/>
          <w:sz w:val="28"/>
          <w:szCs w:val="28"/>
          <w:lang w:bidi="en-US"/>
        </w:rPr>
        <w:t xml:space="preserve">số </w:t>
      </w:r>
      <w:r w:rsidR="00304ED2" w:rsidRPr="009F642B">
        <w:rPr>
          <w:iCs/>
          <w:color w:val="000000"/>
          <w:sz w:val="28"/>
          <w:szCs w:val="28"/>
          <w:lang w:val="vi-VN" w:eastAsia="vi-VN" w:bidi="vi-VN"/>
        </w:rPr>
        <w:t>78/2025/NĐ-CP ngày 01</w:t>
      </w:r>
      <w:r w:rsidR="00304ED2" w:rsidRPr="009F642B">
        <w:rPr>
          <w:iCs/>
          <w:color w:val="000000"/>
          <w:sz w:val="28"/>
          <w:szCs w:val="28"/>
          <w:lang w:eastAsia="vi-VN" w:bidi="vi-VN"/>
        </w:rPr>
        <w:t>/</w:t>
      </w:r>
      <w:r w:rsidR="00304ED2" w:rsidRPr="009F642B">
        <w:rPr>
          <w:iCs/>
          <w:color w:val="000000"/>
          <w:sz w:val="28"/>
          <w:szCs w:val="28"/>
          <w:lang w:val="vi-VN" w:eastAsia="vi-VN" w:bidi="vi-VN"/>
        </w:rPr>
        <w:t>4</w:t>
      </w:r>
      <w:r w:rsidR="00304ED2" w:rsidRPr="009F642B">
        <w:rPr>
          <w:iCs/>
          <w:color w:val="000000"/>
          <w:sz w:val="28"/>
          <w:szCs w:val="28"/>
          <w:lang w:eastAsia="vi-VN" w:bidi="vi-VN"/>
        </w:rPr>
        <w:t>/</w:t>
      </w:r>
      <w:r w:rsidRPr="009F642B">
        <w:rPr>
          <w:iCs/>
          <w:color w:val="000000"/>
          <w:sz w:val="28"/>
          <w:szCs w:val="28"/>
          <w:lang w:val="vi-VN" w:eastAsia="vi-VN" w:bidi="vi-VN"/>
        </w:rPr>
        <w:t>2025 của Chính phủ quy định ch</w:t>
      </w:r>
      <w:r w:rsidRPr="009F642B">
        <w:rPr>
          <w:iCs/>
          <w:color w:val="000000"/>
          <w:sz w:val="28"/>
          <w:szCs w:val="28"/>
          <w:lang w:eastAsia="vi-VN" w:bidi="vi-VN"/>
        </w:rPr>
        <w:t>i</w:t>
      </w:r>
      <w:r w:rsidRPr="009F642B">
        <w:rPr>
          <w:iCs/>
          <w:color w:val="000000"/>
          <w:sz w:val="28"/>
          <w:szCs w:val="28"/>
          <w:lang w:val="vi-VN" w:eastAsia="vi-VN" w:bidi="vi-VN"/>
        </w:rPr>
        <w:t xml:space="preserve"> tiết một </w:t>
      </w:r>
      <w:r w:rsidRPr="009F642B">
        <w:rPr>
          <w:iCs/>
          <w:color w:val="000000"/>
          <w:sz w:val="28"/>
          <w:szCs w:val="28"/>
          <w:lang w:bidi="en-US"/>
        </w:rPr>
        <w:t xml:space="preserve">số </w:t>
      </w:r>
      <w:r w:rsidRPr="009F642B">
        <w:rPr>
          <w:iCs/>
          <w:color w:val="000000"/>
          <w:sz w:val="28"/>
          <w:szCs w:val="28"/>
          <w:lang w:val="vi-VN" w:eastAsia="vi-VN" w:bidi="vi-VN"/>
        </w:rPr>
        <w:t xml:space="preserve">điều </w:t>
      </w:r>
      <w:r w:rsidRPr="009F642B">
        <w:rPr>
          <w:iCs/>
          <w:color w:val="000000"/>
          <w:sz w:val="28"/>
          <w:szCs w:val="28"/>
          <w:lang w:eastAsia="vi-VN" w:bidi="vi-VN"/>
        </w:rPr>
        <w:t>và</w:t>
      </w:r>
      <w:r w:rsidRPr="009F642B">
        <w:rPr>
          <w:iCs/>
          <w:color w:val="000000"/>
          <w:sz w:val="28"/>
          <w:szCs w:val="28"/>
          <w:lang w:val="vi-VN" w:eastAsia="vi-VN" w:bidi="vi-VN"/>
        </w:rPr>
        <w:t xml:space="preserve"> biện pháp </w:t>
      </w:r>
      <w:r w:rsidRPr="009F642B">
        <w:rPr>
          <w:iCs/>
          <w:color w:val="000000"/>
          <w:sz w:val="28"/>
          <w:szCs w:val="28"/>
          <w:lang w:eastAsia="vi-VN" w:bidi="vi-VN"/>
        </w:rPr>
        <w:t>để tổ</w:t>
      </w:r>
      <w:r w:rsidRPr="009F642B">
        <w:rPr>
          <w:iCs/>
          <w:color w:val="000000"/>
          <w:sz w:val="28"/>
          <w:szCs w:val="28"/>
          <w:lang w:val="vi-VN" w:eastAsia="vi-VN" w:bidi="vi-VN"/>
        </w:rPr>
        <w:t xml:space="preserve"> chức, hướng d</w:t>
      </w:r>
      <w:r w:rsidRPr="009F642B">
        <w:rPr>
          <w:iCs/>
          <w:color w:val="000000"/>
          <w:sz w:val="28"/>
          <w:szCs w:val="28"/>
          <w:lang w:eastAsia="vi-VN" w:bidi="vi-VN"/>
        </w:rPr>
        <w:t>ẫn</w:t>
      </w:r>
      <w:r w:rsidRPr="009F642B">
        <w:rPr>
          <w:iCs/>
          <w:color w:val="000000"/>
          <w:sz w:val="28"/>
          <w:szCs w:val="28"/>
          <w:lang w:val="vi-VN" w:eastAsia="vi-VN" w:bidi="vi-VN"/>
        </w:rPr>
        <w:t xml:space="preserve"> thi hành Luật Ban hành văn bản quy phạm pháp luật và Ngh</w:t>
      </w:r>
      <w:r w:rsidR="00BB3AA2" w:rsidRPr="009F642B">
        <w:rPr>
          <w:iCs/>
          <w:color w:val="000000"/>
          <w:sz w:val="28"/>
          <w:szCs w:val="28"/>
          <w:lang w:val="vi-VN" w:eastAsia="vi-VN" w:bidi="vi-VN"/>
        </w:rPr>
        <w:t>ị định số 79/2025/NĐ-CP ngày 01</w:t>
      </w:r>
      <w:r w:rsidR="00BB3AA2" w:rsidRPr="009F642B">
        <w:rPr>
          <w:iCs/>
          <w:color w:val="000000"/>
          <w:sz w:val="28"/>
          <w:szCs w:val="28"/>
          <w:lang w:eastAsia="vi-VN" w:bidi="vi-VN"/>
        </w:rPr>
        <w:t>/</w:t>
      </w:r>
      <w:r w:rsidRPr="009F642B">
        <w:rPr>
          <w:iCs/>
          <w:color w:val="000000"/>
          <w:sz w:val="28"/>
          <w:szCs w:val="28"/>
          <w:lang w:val="vi-VN" w:eastAsia="vi-VN" w:bidi="vi-VN"/>
        </w:rPr>
        <w:t>4</w:t>
      </w:r>
      <w:r w:rsidR="00BB3AA2" w:rsidRPr="009F642B">
        <w:rPr>
          <w:iCs/>
          <w:color w:val="000000"/>
          <w:sz w:val="28"/>
          <w:szCs w:val="28"/>
          <w:lang w:eastAsia="vi-VN" w:bidi="vi-VN"/>
        </w:rPr>
        <w:t>/</w:t>
      </w:r>
      <w:r w:rsidRPr="009F642B">
        <w:rPr>
          <w:iCs/>
          <w:color w:val="000000"/>
          <w:sz w:val="28"/>
          <w:szCs w:val="28"/>
          <w:lang w:val="vi-VN" w:eastAsia="vi-VN" w:bidi="vi-VN"/>
        </w:rPr>
        <w:t>2025 của Chính phủ về kiếm tra, rà soát, hệ th</w:t>
      </w:r>
      <w:r w:rsidRPr="009F642B">
        <w:rPr>
          <w:iCs/>
          <w:color w:val="000000"/>
          <w:sz w:val="28"/>
          <w:szCs w:val="28"/>
          <w:lang w:eastAsia="vi-VN" w:bidi="vi-VN"/>
        </w:rPr>
        <w:t>ống</w:t>
      </w:r>
      <w:r w:rsidRPr="009F642B">
        <w:rPr>
          <w:iCs/>
          <w:color w:val="000000"/>
          <w:sz w:val="28"/>
          <w:szCs w:val="28"/>
          <w:lang w:val="vi-VN" w:eastAsia="vi-VN" w:bidi="vi-VN"/>
        </w:rPr>
        <w:t xml:space="preserve"> hóa và xử lý v</w:t>
      </w:r>
      <w:r w:rsidRPr="009F642B">
        <w:rPr>
          <w:iCs/>
          <w:color w:val="000000"/>
          <w:sz w:val="28"/>
          <w:szCs w:val="28"/>
          <w:lang w:eastAsia="vi-VN" w:bidi="vi-VN"/>
        </w:rPr>
        <w:t>ăn</w:t>
      </w:r>
      <w:r w:rsidRPr="009F642B">
        <w:rPr>
          <w:iCs/>
          <w:color w:val="000000"/>
          <w:sz w:val="28"/>
          <w:szCs w:val="28"/>
          <w:lang w:val="vi-VN" w:eastAsia="vi-VN" w:bidi="vi-VN"/>
        </w:rPr>
        <w:t xml:space="preserve"> bản quy phạm pháp luật;</w:t>
      </w:r>
    </w:p>
    <w:p w14:paraId="66A45D27" w14:textId="00744880" w:rsidR="001D28AB" w:rsidRPr="009F642B" w:rsidRDefault="00F84B67" w:rsidP="00E0798C">
      <w:pPr>
        <w:pStyle w:val="NormalWeb"/>
        <w:spacing w:before="120" w:beforeAutospacing="0" w:after="120" w:afterAutospacing="0" w:line="245" w:lineRule="auto"/>
        <w:ind w:firstLine="709"/>
        <w:jc w:val="both"/>
        <w:rPr>
          <w:color w:val="000000" w:themeColor="text1"/>
          <w:lang w:val="en-US"/>
        </w:rPr>
      </w:pPr>
      <w:r w:rsidRPr="009F642B">
        <w:rPr>
          <w:color w:val="000000" w:themeColor="text1"/>
          <w:lang w:val="en-US"/>
        </w:rPr>
        <w:t>UBND</w:t>
      </w:r>
      <w:r w:rsidR="001D28AB" w:rsidRPr="009F642B">
        <w:rPr>
          <w:color w:val="000000" w:themeColor="text1"/>
        </w:rPr>
        <w:t xml:space="preserve"> tỉnh kính trình HĐND tỉnh</w:t>
      </w:r>
      <w:r w:rsidR="001D28AB" w:rsidRPr="009F642B">
        <w:rPr>
          <w:color w:val="000000" w:themeColor="text1"/>
          <w:lang w:val="en-US"/>
        </w:rPr>
        <w:t xml:space="preserve"> ban hành </w:t>
      </w:r>
      <w:r w:rsidR="001D28AB" w:rsidRPr="009F642B">
        <w:rPr>
          <w:color w:val="000000" w:themeColor="text1"/>
        </w:rPr>
        <w:t xml:space="preserve">Nghị quyết </w:t>
      </w:r>
      <w:r w:rsidR="00AE366D" w:rsidRPr="009F642B">
        <w:rPr>
          <w:color w:val="000000" w:themeColor="text1"/>
          <w:lang w:val="en-US"/>
        </w:rPr>
        <w:t>quy định</w:t>
      </w:r>
      <w:r w:rsidR="001D28AB" w:rsidRPr="009F642B">
        <w:rPr>
          <w:color w:val="000000" w:themeColor="text1"/>
        </w:rPr>
        <w:t xml:space="preserve"> </w:t>
      </w:r>
      <w:r w:rsidR="001D28AB" w:rsidRPr="009F642B">
        <w:rPr>
          <w:color w:val="000000" w:themeColor="text1"/>
          <w:lang w:val="en-US"/>
        </w:rPr>
        <w:t xml:space="preserve">chính sách hỗ trợ đối với </w:t>
      </w:r>
      <w:r w:rsidR="009F642B" w:rsidRPr="009F642B">
        <w:rPr>
          <w:color w:val="000000" w:themeColor="text1"/>
          <w:lang w:val="en-US"/>
        </w:rPr>
        <w:t xml:space="preserve">cán bộ, công chức, viên chức thuộc các cơ quan của Đảng, Mặt trận Tổ quốc Việt Nam, sở, ban, ngành cấp tỉnh, các xã, phường </w:t>
      </w:r>
      <w:r w:rsidR="00321CD6">
        <w:rPr>
          <w:color w:val="000000" w:themeColor="text1"/>
          <w:lang w:val="en-US"/>
        </w:rPr>
        <w:t xml:space="preserve">được </w:t>
      </w:r>
      <w:r w:rsidR="009F642B" w:rsidRPr="009F642B">
        <w:rPr>
          <w:color w:val="000000" w:themeColor="text1"/>
          <w:lang w:val="en-US"/>
        </w:rPr>
        <w:t xml:space="preserve">tăng cường đến công tác tại các xã miền núi thuộc tỉnh Nghệ </w:t>
      </w:r>
      <w:proofErr w:type="gramStart"/>
      <w:r w:rsidR="009F642B" w:rsidRPr="009F642B">
        <w:rPr>
          <w:color w:val="000000" w:themeColor="text1"/>
          <w:lang w:val="en-US"/>
        </w:rPr>
        <w:t>An</w:t>
      </w:r>
      <w:proofErr w:type="gramEnd"/>
      <w:r w:rsidR="001D28AB" w:rsidRPr="009F642B">
        <w:rPr>
          <w:color w:val="000000" w:themeColor="text1"/>
        </w:rPr>
        <w:t>, với các nội dung cụ thể như sau</w:t>
      </w:r>
      <w:r w:rsidR="001D28AB" w:rsidRPr="009F642B">
        <w:rPr>
          <w:color w:val="000000" w:themeColor="text1"/>
          <w:lang w:val="en-US"/>
        </w:rPr>
        <w:t>:</w:t>
      </w:r>
    </w:p>
    <w:p w14:paraId="747A5DC9" w14:textId="04168B61" w:rsidR="001D28AB" w:rsidRPr="009F642B" w:rsidRDefault="001D28AB" w:rsidP="00E0798C">
      <w:pPr>
        <w:tabs>
          <w:tab w:val="left" w:pos="720"/>
          <w:tab w:val="left" w:pos="1469"/>
        </w:tabs>
        <w:spacing w:before="120" w:after="120" w:line="245" w:lineRule="auto"/>
        <w:ind w:firstLine="720"/>
        <w:jc w:val="both"/>
        <w:rPr>
          <w:rFonts w:ascii="Times New Roman" w:hAnsi="Times New Roman"/>
          <w:b/>
        </w:rPr>
      </w:pPr>
      <w:r w:rsidRPr="009F642B">
        <w:rPr>
          <w:rFonts w:ascii="Times New Roman" w:hAnsi="Times New Roman"/>
          <w:b/>
        </w:rPr>
        <w:t>I. CĂN CỨ PHÁP LÝ VÀ CƠ SỞ THỰC TIỄN</w:t>
      </w:r>
    </w:p>
    <w:p w14:paraId="156CCF59" w14:textId="77777777" w:rsidR="001D28AB" w:rsidRPr="009F642B" w:rsidRDefault="001D28AB" w:rsidP="00E0798C">
      <w:pPr>
        <w:tabs>
          <w:tab w:val="left" w:pos="720"/>
          <w:tab w:val="left" w:pos="1469"/>
        </w:tabs>
        <w:spacing w:before="120" w:after="120" w:line="245" w:lineRule="auto"/>
        <w:ind w:firstLine="720"/>
        <w:jc w:val="both"/>
        <w:rPr>
          <w:rFonts w:ascii="Times New Roman" w:hAnsi="Times New Roman"/>
          <w:b/>
        </w:rPr>
      </w:pPr>
      <w:r w:rsidRPr="009F642B">
        <w:rPr>
          <w:rFonts w:ascii="Times New Roman" w:hAnsi="Times New Roman"/>
          <w:b/>
        </w:rPr>
        <w:t>1. Căn cứ pháp lý</w:t>
      </w:r>
    </w:p>
    <w:p w14:paraId="0A5B4F65" w14:textId="77777777" w:rsidR="001D28AB" w:rsidRPr="009F642B" w:rsidRDefault="001D28AB" w:rsidP="00E0798C">
      <w:pPr>
        <w:tabs>
          <w:tab w:val="left" w:pos="720"/>
          <w:tab w:val="left" w:pos="1469"/>
        </w:tabs>
        <w:spacing w:before="120" w:after="120" w:line="245" w:lineRule="auto"/>
        <w:ind w:firstLine="720"/>
        <w:jc w:val="both"/>
        <w:rPr>
          <w:rFonts w:ascii="Times New Roman" w:hAnsi="Times New Roman"/>
          <w:shd w:val="clear" w:color="auto" w:fill="FFFFFF"/>
        </w:rPr>
      </w:pPr>
      <w:r w:rsidRPr="009F642B">
        <w:rPr>
          <w:rFonts w:ascii="Times New Roman" w:hAnsi="Times New Roman"/>
          <w:lang w:val="pt-BR"/>
        </w:rPr>
        <w:t>- Điểm b, Khoản 2, Điều 15 Luật Tổ chức chính quyền địa phương ngày 16/6/2025 quy định: HĐND tỉnh q</w:t>
      </w:r>
      <w:r w:rsidRPr="009F642B">
        <w:rPr>
          <w:rFonts w:ascii="Times New Roman" w:hAnsi="Times New Roman"/>
          <w:shd w:val="clear" w:color="auto" w:fill="FFFFFF"/>
        </w:rPr>
        <w:t xml:space="preserve">uyết định nguồn kinh phí để thực hiện hợp đồng một số nhiệm vụ của công chức theo quy định của pháp luật về cán bộ, công chức; quyết định mức phụ cấp và tổng số lượng người hoạt động không chuyên trách hưởng phụ cấp từ ngân sách nhà nước của địa phương; quyết định chính sách thu hút, trọng dụng, đãi ngộ người có tài năng và nguồn nhân lực chất lượng cao trong </w:t>
      </w:r>
      <w:r w:rsidRPr="009F642B">
        <w:rPr>
          <w:rFonts w:ascii="Times New Roman" w:hAnsi="Times New Roman"/>
          <w:shd w:val="clear" w:color="auto" w:fill="FFFFFF"/>
        </w:rPr>
        <w:lastRenderedPageBreak/>
        <w:t>hoạt động công vụ tại địa phương phù hợp với điều kiện, khả năng ngân sách của địa phương theo quy định của pháp luật.</w:t>
      </w:r>
    </w:p>
    <w:p w14:paraId="6C0182CC" w14:textId="290D264E" w:rsidR="001D28AB" w:rsidRDefault="001D28AB" w:rsidP="00E0798C">
      <w:pPr>
        <w:tabs>
          <w:tab w:val="left" w:pos="720"/>
          <w:tab w:val="left" w:pos="1469"/>
        </w:tabs>
        <w:spacing w:before="120" w:after="120" w:line="245" w:lineRule="auto"/>
        <w:ind w:firstLine="720"/>
        <w:jc w:val="both"/>
        <w:rPr>
          <w:rFonts w:ascii="Times New Roman" w:hAnsi="Times New Roman"/>
          <w:lang w:val="es-MX"/>
        </w:rPr>
      </w:pPr>
      <w:r w:rsidRPr="009F642B">
        <w:rPr>
          <w:rFonts w:ascii="Times New Roman" w:hAnsi="Times New Roman"/>
          <w:shd w:val="clear" w:color="auto" w:fill="FFFFFF"/>
        </w:rPr>
        <w:t xml:space="preserve">- Điểm d, Khoản 4 Điều 14 </w:t>
      </w:r>
      <w:r w:rsidRPr="009F642B">
        <w:rPr>
          <w:rFonts w:ascii="Times New Roman" w:hAnsi="Times New Roman"/>
          <w:lang w:val="es-MX"/>
        </w:rPr>
        <w:t xml:space="preserve">Nghị quyết số 76/2025/UBTVQH15 ngày 14/4/2025 của Ủy ban Thường vụ Quốc hội về sắp xếp đơn vị hành chính năm 2025 quy định HĐND, UBND tỉnh có trách nhiệm: </w:t>
      </w:r>
      <w:r w:rsidRPr="009F642B">
        <w:rPr>
          <w:rFonts w:ascii="Times New Roman" w:hAnsi="Times New Roman"/>
          <w:shd w:val="clear" w:color="auto" w:fill="FFFFFF"/>
        </w:rPr>
        <w:t>Căn cứ khả năng ngân sách của địa phương, ban hành cơ chế chính sách hỗ trợ điều kiện đi lại và làm việc cho cán bộ, công chức, viên chức và người lao động của các cơ quan, tổ chức ở đơn vị hành chính thực hiện sắp xếp về công tác tại trung tâm hành chính của đơn vị hành chính cấp tỉnh và cấp xã sau sắp xếp.</w:t>
      </w:r>
      <w:r w:rsidRPr="009F642B">
        <w:rPr>
          <w:rFonts w:ascii="Times New Roman" w:hAnsi="Times New Roman"/>
          <w:lang w:val="es-MX"/>
        </w:rPr>
        <w:t xml:space="preserve"> </w:t>
      </w:r>
    </w:p>
    <w:p w14:paraId="36B25298" w14:textId="1FA9C156" w:rsidR="009D3BEF" w:rsidRDefault="00321CD6" w:rsidP="009D3BEF">
      <w:pPr>
        <w:tabs>
          <w:tab w:val="left" w:pos="720"/>
          <w:tab w:val="left" w:pos="1469"/>
        </w:tabs>
        <w:spacing w:before="120" w:after="120" w:line="245" w:lineRule="auto"/>
        <w:ind w:firstLine="720"/>
        <w:jc w:val="both"/>
        <w:rPr>
          <w:rFonts w:ascii="Times New Roman" w:hAnsi="Times New Roman"/>
          <w:lang w:val="es-MX"/>
        </w:rPr>
      </w:pPr>
      <w:r>
        <w:rPr>
          <w:rFonts w:ascii="Times New Roman" w:hAnsi="Times New Roman"/>
          <w:lang w:val="es-MX"/>
        </w:rPr>
        <w:t>- Kết luận 599-KL/TU ngày 19/9/2025 của Ban Thường vụ Tỉnh ủy về chủ trương điều động, biệt phái cán bộ, công chức có nội dung: giao Đảng ủy UBND tỉnh lãnh đạo UBND tỉnh chỉ đạo các cơ quan liên quan nghiên cứu tham mưu trình Hội đồng nhân dân tỉnh xem xét, ban hành chính sách hỗ trợ cán bộ, công chức, viên chức luân chuyển, điều động, biệt phái về cấp xã.</w:t>
      </w:r>
    </w:p>
    <w:p w14:paraId="4E6ABD02" w14:textId="3C9026FB" w:rsidR="00B20987" w:rsidRDefault="00B20987" w:rsidP="00F90B3C">
      <w:pPr>
        <w:tabs>
          <w:tab w:val="left" w:pos="720"/>
          <w:tab w:val="left" w:pos="1469"/>
        </w:tabs>
        <w:spacing w:before="120" w:after="120" w:line="245" w:lineRule="auto"/>
        <w:ind w:firstLine="720"/>
        <w:jc w:val="both"/>
        <w:rPr>
          <w:rFonts w:ascii="Times New Roman" w:hAnsi="Times New Roman"/>
          <w:shd w:val="clear" w:color="auto" w:fill="FFFFFF"/>
        </w:rPr>
      </w:pPr>
      <w:r>
        <w:rPr>
          <w:rStyle w:val="Emphasis"/>
          <w:rFonts w:ascii="Times New Roman" w:eastAsiaTheme="majorEastAsia" w:hAnsi="Times New Roman"/>
          <w:bCs/>
          <w:i w:val="0"/>
          <w:iCs w:val="0"/>
          <w:shd w:val="clear" w:color="auto" w:fill="FFFFFF"/>
        </w:rPr>
        <w:t xml:space="preserve">- </w:t>
      </w:r>
      <w:r w:rsidRPr="00FF7B29">
        <w:rPr>
          <w:rStyle w:val="Emphasis"/>
          <w:rFonts w:ascii="Times New Roman" w:eastAsiaTheme="majorEastAsia" w:hAnsi="Times New Roman"/>
          <w:bCs/>
          <w:i w:val="0"/>
          <w:iCs w:val="0"/>
          <w:shd w:val="clear" w:color="auto" w:fill="FFFFFF"/>
        </w:rPr>
        <w:t>Thông tư liên tịch</w:t>
      </w:r>
      <w:r>
        <w:rPr>
          <w:rStyle w:val="Emphasis"/>
          <w:rFonts w:ascii="Times New Roman" w:eastAsiaTheme="majorEastAsia" w:hAnsi="Times New Roman"/>
          <w:bCs/>
          <w:i w:val="0"/>
          <w:iCs w:val="0"/>
          <w:shd w:val="clear" w:color="auto" w:fill="FFFFFF"/>
        </w:rPr>
        <w:t xml:space="preserve"> số</w:t>
      </w:r>
      <w:r w:rsidRPr="00FF7B29">
        <w:rPr>
          <w:rStyle w:val="Emphasis"/>
          <w:rFonts w:ascii="Times New Roman" w:eastAsiaTheme="majorEastAsia" w:hAnsi="Times New Roman"/>
          <w:bCs/>
          <w:i w:val="0"/>
          <w:iCs w:val="0"/>
          <w:shd w:val="clear" w:color="auto" w:fill="FFFFFF"/>
        </w:rPr>
        <w:t xml:space="preserve"> 11/2005/TTLT-BNV-BLĐTBXH-BTC-UBDT</w:t>
      </w:r>
      <w:r w:rsidRPr="00FF7B29">
        <w:rPr>
          <w:rFonts w:ascii="Times New Roman" w:hAnsi="Times New Roman"/>
          <w:shd w:val="clear" w:color="auto" w:fill="FFFFFF"/>
        </w:rPr>
        <w:t> </w:t>
      </w:r>
      <w:r>
        <w:rPr>
          <w:rFonts w:ascii="Times New Roman" w:hAnsi="Times New Roman"/>
          <w:shd w:val="clear" w:color="auto" w:fill="FFFFFF"/>
        </w:rPr>
        <w:t>của Bộ Nội vụ,</w:t>
      </w:r>
      <w:r w:rsidRPr="00FF7B29">
        <w:rPr>
          <w:rFonts w:ascii="Times New Roman" w:hAnsi="Times New Roman"/>
          <w:shd w:val="clear" w:color="auto" w:fill="FFFFFF"/>
        </w:rPr>
        <w:t xml:space="preserve"> Bộ Lao động, Thương binh và Xã hội</w:t>
      </w:r>
      <w:r>
        <w:rPr>
          <w:rFonts w:ascii="Times New Roman" w:hAnsi="Times New Roman"/>
          <w:shd w:val="clear" w:color="auto" w:fill="FFFFFF"/>
        </w:rPr>
        <w:t>,</w:t>
      </w:r>
      <w:r w:rsidR="00F90B3C">
        <w:rPr>
          <w:rFonts w:ascii="Times New Roman" w:hAnsi="Times New Roman"/>
          <w:shd w:val="clear" w:color="auto" w:fill="FFFFFF"/>
        </w:rPr>
        <w:t xml:space="preserve"> Bộ Tài chính và Ủy ban dân tộc </w:t>
      </w:r>
      <w:r w:rsidR="00F90B3C" w:rsidRPr="00FF7B29">
        <w:rPr>
          <w:rFonts w:ascii="Times New Roman" w:hAnsi="Times New Roman"/>
          <w:shd w:val="clear" w:color="auto" w:fill="FFFFFF"/>
        </w:rPr>
        <w:t>hướng dẫn chế độ phụ cấp khu vực</w:t>
      </w:r>
      <w:r w:rsidR="00F90B3C">
        <w:rPr>
          <w:rFonts w:ascii="Times New Roman" w:hAnsi="Times New Roman"/>
          <w:shd w:val="clear" w:color="auto" w:fill="FFFFFF"/>
        </w:rPr>
        <w:t>;</w:t>
      </w:r>
    </w:p>
    <w:p w14:paraId="7FFD0E8B" w14:textId="2ED2B904" w:rsidR="00B20987" w:rsidRPr="009F642B" w:rsidRDefault="00B20987" w:rsidP="00B20987">
      <w:pPr>
        <w:tabs>
          <w:tab w:val="left" w:pos="720"/>
          <w:tab w:val="left" w:pos="1469"/>
        </w:tabs>
        <w:spacing w:before="120" w:after="120" w:line="245" w:lineRule="auto"/>
        <w:ind w:firstLine="720"/>
        <w:jc w:val="both"/>
        <w:rPr>
          <w:rFonts w:ascii="Times New Roman" w:hAnsi="Times New Roman"/>
          <w:lang w:val="es-MX"/>
        </w:rPr>
      </w:pPr>
      <w:r>
        <w:rPr>
          <w:rFonts w:ascii="Times New Roman" w:hAnsi="Times New Roman"/>
          <w:lang w:val="es-MX"/>
        </w:rPr>
        <w:t>- Đề án số 343/ĐA-CP ngày 09/5/2025 của Chính phủ về sắp xếp các đơn vị hành chính cấp xã của tỉnh Nghệ An năm 2025</w:t>
      </w:r>
      <w:r w:rsidR="00F90B3C">
        <w:rPr>
          <w:rFonts w:ascii="Times New Roman" w:hAnsi="Times New Roman"/>
          <w:lang w:val="es-MX"/>
        </w:rPr>
        <w:t>.</w:t>
      </w:r>
    </w:p>
    <w:p w14:paraId="1103B34A" w14:textId="77777777" w:rsidR="001D28AB" w:rsidRPr="009F642B" w:rsidRDefault="001D28AB" w:rsidP="00E0798C">
      <w:pPr>
        <w:tabs>
          <w:tab w:val="left" w:pos="720"/>
          <w:tab w:val="left" w:pos="1469"/>
        </w:tabs>
        <w:spacing w:before="120" w:after="120" w:line="245" w:lineRule="auto"/>
        <w:ind w:firstLine="720"/>
        <w:jc w:val="both"/>
        <w:rPr>
          <w:rFonts w:ascii="Times New Roman" w:hAnsi="Times New Roman"/>
          <w:b/>
          <w:lang w:val="es-MX"/>
        </w:rPr>
      </w:pPr>
      <w:r w:rsidRPr="009F642B">
        <w:rPr>
          <w:rFonts w:ascii="Times New Roman" w:hAnsi="Times New Roman"/>
          <w:b/>
          <w:lang w:val="es-MX"/>
        </w:rPr>
        <w:t xml:space="preserve">2. Cơ sở thực tiễn </w:t>
      </w:r>
    </w:p>
    <w:p w14:paraId="40E08EED" w14:textId="77777777" w:rsidR="00371D3C" w:rsidRPr="009F642B" w:rsidRDefault="00371D3C" w:rsidP="00371D3C">
      <w:pPr>
        <w:tabs>
          <w:tab w:val="left" w:pos="720"/>
          <w:tab w:val="left" w:pos="1469"/>
        </w:tabs>
        <w:spacing w:before="120" w:after="120" w:line="245" w:lineRule="auto"/>
        <w:ind w:firstLine="720"/>
        <w:jc w:val="both"/>
        <w:rPr>
          <w:rFonts w:ascii="Times New Roman" w:hAnsi="Times New Roman"/>
        </w:rPr>
      </w:pPr>
      <w:r w:rsidRPr="009F642B">
        <w:rPr>
          <w:rFonts w:ascii="Times New Roman" w:hAnsi="Times New Roman"/>
          <w:bCs/>
        </w:rPr>
        <w:t>Thực hiện Hướng dẫn 07-HD/TU ngày 9/5/2025 của Ban Thường vụ Tỉnh ủy về sắp xếp, bố trí CBCCVC khi sắp xếp, tổ chức lại ĐVHC và xây dựng mô hình tổ chức chính quyền 02 cấp, Ban Tổ chức Tỉnh ủy chủ trì chỉ đạo, hướng dẫn</w:t>
      </w:r>
      <w:r w:rsidR="001D28AB" w:rsidRPr="009F642B">
        <w:rPr>
          <w:rFonts w:ascii="Times New Roman" w:hAnsi="Times New Roman"/>
        </w:rPr>
        <w:t xml:space="preserve"> Ban Thường vụ các huyện, thị, thành ủy (trước khi kết thúc hoạt động) đã xây dựng Phương án bố trí cán bộ, công chức, viên chức, người lao động, trong đó có cán bộ, công chức khối chính quyền của các xã, phường mới. </w:t>
      </w:r>
    </w:p>
    <w:p w14:paraId="20383B49" w14:textId="77777777" w:rsidR="0020489C" w:rsidRPr="009F642B" w:rsidRDefault="001D28AB" w:rsidP="00E0798C">
      <w:pPr>
        <w:tabs>
          <w:tab w:val="left" w:pos="720"/>
          <w:tab w:val="left" w:pos="1469"/>
        </w:tabs>
        <w:spacing w:before="120" w:after="120" w:line="245" w:lineRule="auto"/>
        <w:ind w:firstLine="720"/>
        <w:jc w:val="both"/>
        <w:rPr>
          <w:rFonts w:ascii="Times New Roman" w:hAnsi="Times New Roman"/>
        </w:rPr>
      </w:pPr>
      <w:r w:rsidRPr="009F642B">
        <w:rPr>
          <w:rFonts w:ascii="Times New Roman" w:hAnsi="Times New Roman"/>
        </w:rPr>
        <w:t>Tuy nhiên, do phương án bố trí cán bộ, công chức chủ yếu thực hiện trong phạm vi địa giới đơn vị hành chính cấp huyện</w:t>
      </w:r>
      <w:r w:rsidR="0020489C" w:rsidRPr="009F642B">
        <w:rPr>
          <w:rFonts w:ascii="Times New Roman" w:hAnsi="Times New Roman"/>
        </w:rPr>
        <w:t>, cấp xã</w:t>
      </w:r>
      <w:r w:rsidRPr="009F642B">
        <w:rPr>
          <w:rFonts w:ascii="Times New Roman" w:hAnsi="Times New Roman"/>
        </w:rPr>
        <w:t xml:space="preserve"> cũ nên có sự thừa, thiếu cục bộ;</w:t>
      </w:r>
      <w:r w:rsidR="0020489C" w:rsidRPr="009F642B">
        <w:rPr>
          <w:rFonts w:ascii="Times New Roman" w:hAnsi="Times New Roman"/>
        </w:rPr>
        <w:t xml:space="preserve"> phương án sắp xếp các đơn vị hành chính tùy theo vùng miền, đặc thù của từng địa phương (nơi không nhập, nơi nhập 2 ĐVHC, nơi nhập đến 09 ĐVHC); sau sắp xếp ĐVHC và thực hiện mô hình chính quyền địa phương hai cấp, </w:t>
      </w:r>
      <w:r w:rsidR="009A390C" w:rsidRPr="009F642B">
        <w:rPr>
          <w:rFonts w:ascii="Times New Roman" w:hAnsi="Times New Roman"/>
        </w:rPr>
        <w:t>nhiều công chức có trình độ chuyên môn bên khối chính quyền đã chuyển sang khối Đảng, đoàn thể, xin nghỉ việc hưởng chế độ;</w:t>
      </w:r>
      <w:r w:rsidRPr="009F642B">
        <w:rPr>
          <w:rFonts w:ascii="Times New Roman" w:hAnsi="Times New Roman"/>
        </w:rPr>
        <w:t xml:space="preserve"> các xã, phường khu vực đô thị, đồng bằng bố trí cao nhưng các xã khu vực miền núi, biên giới lại bố trí thấp; một số xã khó khăn về nguồn cán bộ lãnh đạo quản lý nên chưa bảo đảm số lượng, cơ cấu;</w:t>
      </w:r>
      <w:r w:rsidRPr="009F642B">
        <w:rPr>
          <w:rFonts w:ascii="Times New Roman" w:hAnsi="Times New Roman"/>
          <w:iCs/>
          <w:lang w:val="nl-NL"/>
        </w:rPr>
        <w:t xml:space="preserve"> nhiều xã chỉ có 1</w:t>
      </w:r>
      <w:r w:rsidR="0078793B" w:rsidRPr="009F642B">
        <w:rPr>
          <w:rFonts w:ascii="Times New Roman" w:hAnsi="Times New Roman"/>
          <w:iCs/>
          <w:lang w:val="nl-NL"/>
        </w:rPr>
        <w:t>2</w:t>
      </w:r>
      <w:r w:rsidRPr="009F642B">
        <w:rPr>
          <w:rFonts w:ascii="Times New Roman" w:hAnsi="Times New Roman"/>
          <w:iCs/>
          <w:lang w:val="nl-NL"/>
        </w:rPr>
        <w:t xml:space="preserve">- 15 cán bộ, công chức; </w:t>
      </w:r>
      <w:r w:rsidRPr="009F642B">
        <w:rPr>
          <w:rFonts w:ascii="Times New Roman" w:hAnsi="Times New Roman"/>
        </w:rPr>
        <w:t xml:space="preserve">lĩnh vực công nghệ thông tin, quy hoạch, đất đai, xây dựng, tài chính, kế toán, hộ tịch, chứng thực… </w:t>
      </w:r>
      <w:r w:rsidRPr="009F642B">
        <w:rPr>
          <w:rFonts w:ascii="Times New Roman" w:hAnsi="Times New Roman"/>
          <w:shd w:val="clear" w:color="auto" w:fill="FFFFFF"/>
        </w:rPr>
        <w:t>ở một số xã chưa có công chức</w:t>
      </w:r>
      <w:r w:rsidRPr="009F642B">
        <w:rPr>
          <w:rFonts w:ascii="Times New Roman" w:hAnsi="Times New Roman"/>
        </w:rPr>
        <w:t xml:space="preserve"> đảm nhiệm nên khó khăn trong hoạt động và thực hiện nhiệm vụ, quyền hạn. </w:t>
      </w:r>
    </w:p>
    <w:p w14:paraId="69847F54" w14:textId="6B520462" w:rsidR="001D28AB" w:rsidRDefault="001D28AB" w:rsidP="00E0798C">
      <w:pPr>
        <w:tabs>
          <w:tab w:val="left" w:pos="720"/>
          <w:tab w:val="left" w:pos="1469"/>
        </w:tabs>
        <w:spacing w:before="120" w:after="120" w:line="245" w:lineRule="auto"/>
        <w:ind w:firstLine="720"/>
        <w:jc w:val="both"/>
        <w:rPr>
          <w:rFonts w:ascii="Times New Roman" w:hAnsi="Times New Roman"/>
          <w:lang w:val="nl-NL"/>
        </w:rPr>
      </w:pPr>
      <w:r w:rsidRPr="009F642B">
        <w:rPr>
          <w:rFonts w:ascii="Times New Roman" w:hAnsi="Times New Roman"/>
          <w:lang w:val="nb-NO"/>
        </w:rPr>
        <w:t xml:space="preserve">Do đó, </w:t>
      </w:r>
      <w:r w:rsidR="0020489C" w:rsidRPr="009F642B">
        <w:rPr>
          <w:rFonts w:ascii="Times New Roman" w:hAnsi="Times New Roman"/>
          <w:lang w:val="nb-NO"/>
        </w:rPr>
        <w:t xml:space="preserve">một trong những giải pháp khắc phục khó khăn, bất cập nêu trên là cần thực hiện chủ trương </w:t>
      </w:r>
      <w:r w:rsidR="0020489C" w:rsidRPr="009F642B">
        <w:rPr>
          <w:rFonts w:ascii="Times New Roman" w:hAnsi="Times New Roman"/>
          <w:bCs/>
        </w:rPr>
        <w:t xml:space="preserve">điều động, luân chuyển, biệt phái cán bộ, công chức, </w:t>
      </w:r>
      <w:r w:rsidR="0020489C" w:rsidRPr="009F642B">
        <w:rPr>
          <w:rFonts w:ascii="Times New Roman" w:hAnsi="Times New Roman"/>
          <w:bCs/>
        </w:rPr>
        <w:lastRenderedPageBreak/>
        <w:t>viên chức thuộc các</w:t>
      </w:r>
      <w:r w:rsidR="009F642B" w:rsidRPr="001256B3">
        <w:rPr>
          <w:rFonts w:ascii="Times New Roman" w:hAnsi="Times New Roman"/>
          <w:lang w:val="nl-NL"/>
        </w:rPr>
        <w:t xml:space="preserve"> cơ quan của Đảng, Mặt trận Tổ quốc Việt Nam, </w:t>
      </w:r>
      <w:r w:rsidR="0020489C" w:rsidRPr="009F642B">
        <w:rPr>
          <w:rFonts w:ascii="Times New Roman" w:hAnsi="Times New Roman"/>
          <w:bCs/>
        </w:rPr>
        <w:t xml:space="preserve">sở, ban, </w:t>
      </w:r>
      <w:r w:rsidR="008075EA">
        <w:rPr>
          <w:rFonts w:ascii="Times New Roman" w:hAnsi="Times New Roman"/>
          <w:bCs/>
        </w:rPr>
        <w:t>ngành cấp tỉnh, các xã, phường</w:t>
      </w:r>
      <w:r w:rsidR="0020489C" w:rsidRPr="009F642B">
        <w:rPr>
          <w:rFonts w:ascii="Times New Roman" w:hAnsi="Times New Roman"/>
          <w:bCs/>
        </w:rPr>
        <w:t xml:space="preserve"> được </w:t>
      </w:r>
      <w:r w:rsidR="009F642B">
        <w:rPr>
          <w:rFonts w:ascii="Times New Roman" w:hAnsi="Times New Roman"/>
          <w:bCs/>
        </w:rPr>
        <w:t>tăng cường</w:t>
      </w:r>
      <w:r w:rsidR="0020489C" w:rsidRPr="009F642B">
        <w:rPr>
          <w:rFonts w:ascii="Times New Roman" w:hAnsi="Times New Roman"/>
          <w:bCs/>
        </w:rPr>
        <w:t xml:space="preserve"> đến công tác tại các xã miền núi. Và</w:t>
      </w:r>
      <w:r w:rsidR="0020489C" w:rsidRPr="009F642B">
        <w:rPr>
          <w:rFonts w:ascii="Times New Roman" w:hAnsi="Times New Roman"/>
          <w:b/>
        </w:rPr>
        <w:t xml:space="preserve"> </w:t>
      </w:r>
      <w:r w:rsidRPr="009F642B">
        <w:rPr>
          <w:rFonts w:ascii="Times New Roman" w:hAnsi="Times New Roman"/>
          <w:lang w:val="nb-NO"/>
        </w:rPr>
        <w:t>ngoài c</w:t>
      </w:r>
      <w:r w:rsidRPr="009F642B">
        <w:rPr>
          <w:rFonts w:ascii="Times New Roman" w:hAnsi="Times New Roman"/>
          <w:lang w:val="nl-NL"/>
        </w:rPr>
        <w:t>ác chế độ, chính sách được hưởng theo quy định của pháp luật hiện hành,</w:t>
      </w:r>
      <w:r w:rsidRPr="009F642B">
        <w:rPr>
          <w:rFonts w:ascii="Times New Roman" w:hAnsi="Times New Roman"/>
          <w:lang w:val="nb-NO"/>
        </w:rPr>
        <w:t xml:space="preserve"> để </w:t>
      </w:r>
      <w:r w:rsidRPr="009F642B">
        <w:rPr>
          <w:rFonts w:ascii="Times New Roman" w:hAnsi="Times New Roman"/>
          <w:shd w:val="clear" w:color="auto" w:fill="FFFFFF"/>
        </w:rPr>
        <w:t xml:space="preserve">hỗ trợ đi lại và </w:t>
      </w:r>
      <w:r w:rsidR="009F642B">
        <w:rPr>
          <w:rFonts w:ascii="Times New Roman" w:hAnsi="Times New Roman"/>
          <w:shd w:val="clear" w:color="auto" w:fill="FFFFFF"/>
        </w:rPr>
        <w:t>phục vụ nhiệm vụ được giao</w:t>
      </w:r>
      <w:r w:rsidRPr="009F642B">
        <w:rPr>
          <w:rFonts w:ascii="Times New Roman" w:hAnsi="Times New Roman"/>
          <w:shd w:val="clear" w:color="auto" w:fill="FFFFFF"/>
        </w:rPr>
        <w:t xml:space="preserve">, </w:t>
      </w:r>
      <w:r w:rsidR="009F642B">
        <w:rPr>
          <w:rFonts w:ascii="Times New Roman" w:hAnsi="Times New Roman"/>
          <w:shd w:val="clear" w:color="auto" w:fill="FFFFFF"/>
        </w:rPr>
        <w:t xml:space="preserve">việc </w:t>
      </w:r>
      <w:r w:rsidRPr="009F642B">
        <w:rPr>
          <w:rFonts w:ascii="Times New Roman" w:hAnsi="Times New Roman"/>
          <w:lang w:val="nb-NO"/>
        </w:rPr>
        <w:t xml:space="preserve">kịp thời </w:t>
      </w:r>
      <w:r w:rsidR="009F642B">
        <w:rPr>
          <w:rFonts w:ascii="Times New Roman" w:hAnsi="Times New Roman"/>
          <w:lang w:val="nb-NO"/>
        </w:rPr>
        <w:t xml:space="preserve">có thêm chính sách </w:t>
      </w:r>
      <w:r w:rsidRPr="009F642B">
        <w:rPr>
          <w:rFonts w:ascii="Times New Roman" w:hAnsi="Times New Roman"/>
          <w:lang w:val="nb-NO"/>
        </w:rPr>
        <w:t xml:space="preserve">khuyến khích, động viên </w:t>
      </w:r>
      <w:r w:rsidR="009F642B">
        <w:rPr>
          <w:rFonts w:ascii="Times New Roman" w:hAnsi="Times New Roman"/>
        </w:rPr>
        <w:t>cán bộ, công chức, viên chức l</w:t>
      </w:r>
      <w:r w:rsidRPr="009F642B">
        <w:rPr>
          <w:rFonts w:ascii="Times New Roman" w:hAnsi="Times New Roman"/>
          <w:lang w:val="nl-NL"/>
        </w:rPr>
        <w:t>à cần thiết.</w:t>
      </w:r>
    </w:p>
    <w:p w14:paraId="3F7F74FC" w14:textId="3D1BED59" w:rsidR="009D3BEF" w:rsidRDefault="009D3BEF" w:rsidP="00E0798C">
      <w:pPr>
        <w:tabs>
          <w:tab w:val="left" w:pos="720"/>
          <w:tab w:val="left" w:pos="1469"/>
        </w:tabs>
        <w:spacing w:before="120" w:after="120" w:line="245" w:lineRule="auto"/>
        <w:ind w:firstLine="720"/>
        <w:jc w:val="both"/>
        <w:rPr>
          <w:rFonts w:ascii="Times New Roman" w:hAnsi="Times New Roman"/>
          <w:b/>
          <w:lang w:val="nl-NL"/>
        </w:rPr>
      </w:pPr>
      <w:r w:rsidRPr="009D3BEF">
        <w:rPr>
          <w:rFonts w:ascii="Times New Roman" w:hAnsi="Times New Roman"/>
          <w:b/>
          <w:lang w:val="nl-NL"/>
        </w:rPr>
        <w:t>3. Cơ sở phân loại xã</w:t>
      </w:r>
    </w:p>
    <w:p w14:paraId="1E18AF15" w14:textId="6AD14001" w:rsidR="009D3BEF" w:rsidRDefault="009D3BEF" w:rsidP="006403B7">
      <w:pPr>
        <w:tabs>
          <w:tab w:val="left" w:pos="720"/>
          <w:tab w:val="left" w:pos="1469"/>
        </w:tabs>
        <w:spacing w:before="120" w:after="120" w:line="245" w:lineRule="auto"/>
        <w:ind w:firstLine="720"/>
        <w:jc w:val="both"/>
        <w:rPr>
          <w:rFonts w:ascii="Times New Roman" w:hAnsi="Times New Roman"/>
          <w:lang w:val="es-MX"/>
        </w:rPr>
      </w:pPr>
      <w:r>
        <w:rPr>
          <w:rFonts w:ascii="Times New Roman" w:hAnsi="Times New Roman"/>
          <w:lang w:val="es-MX"/>
        </w:rPr>
        <w:t xml:space="preserve">Trên cơ sở phân loại </w:t>
      </w:r>
      <w:r w:rsidR="005D6DFE">
        <w:rPr>
          <w:rFonts w:ascii="Times New Roman" w:hAnsi="Times New Roman"/>
          <w:lang w:val="es-MX"/>
        </w:rPr>
        <w:t>xã</w:t>
      </w:r>
      <w:r w:rsidR="00FF7B29">
        <w:rPr>
          <w:rFonts w:ascii="Times New Roman" w:hAnsi="Times New Roman"/>
          <w:lang w:val="es-MX"/>
        </w:rPr>
        <w:t xml:space="preserve"> tại </w:t>
      </w:r>
      <w:r w:rsidR="00FF7B29" w:rsidRPr="00FF7B29">
        <w:rPr>
          <w:rStyle w:val="Emphasis"/>
          <w:rFonts w:ascii="Times New Roman" w:eastAsiaTheme="majorEastAsia" w:hAnsi="Times New Roman"/>
          <w:bCs/>
          <w:i w:val="0"/>
          <w:iCs w:val="0"/>
          <w:shd w:val="clear" w:color="auto" w:fill="FFFFFF"/>
        </w:rPr>
        <w:t>Thông tư liên tịch</w:t>
      </w:r>
      <w:r w:rsidR="00FF7B29">
        <w:rPr>
          <w:rStyle w:val="Emphasis"/>
          <w:rFonts w:ascii="Times New Roman" w:eastAsiaTheme="majorEastAsia" w:hAnsi="Times New Roman"/>
          <w:bCs/>
          <w:i w:val="0"/>
          <w:iCs w:val="0"/>
          <w:shd w:val="clear" w:color="auto" w:fill="FFFFFF"/>
        </w:rPr>
        <w:t xml:space="preserve"> số</w:t>
      </w:r>
      <w:r w:rsidR="00FF7B29" w:rsidRPr="00FF7B29">
        <w:rPr>
          <w:rStyle w:val="Emphasis"/>
          <w:rFonts w:ascii="Times New Roman" w:eastAsiaTheme="majorEastAsia" w:hAnsi="Times New Roman"/>
          <w:bCs/>
          <w:i w:val="0"/>
          <w:iCs w:val="0"/>
          <w:shd w:val="clear" w:color="auto" w:fill="FFFFFF"/>
        </w:rPr>
        <w:t xml:space="preserve"> 11/2005/TTLT-BNV-BLĐTBXH-BTC-UBDT</w:t>
      </w:r>
      <w:r w:rsidR="00FF7B29" w:rsidRPr="00FF7B29">
        <w:rPr>
          <w:rFonts w:ascii="Times New Roman" w:hAnsi="Times New Roman"/>
          <w:shd w:val="clear" w:color="auto" w:fill="FFFFFF"/>
        </w:rPr>
        <w:t> </w:t>
      </w:r>
      <w:r w:rsidR="00FF7B29">
        <w:rPr>
          <w:rFonts w:ascii="Times New Roman" w:hAnsi="Times New Roman"/>
          <w:shd w:val="clear" w:color="auto" w:fill="FFFFFF"/>
        </w:rPr>
        <w:t>của Bộ Nội vụ,</w:t>
      </w:r>
      <w:r w:rsidR="00FF7B29" w:rsidRPr="00FF7B29">
        <w:rPr>
          <w:rFonts w:ascii="Times New Roman" w:hAnsi="Times New Roman"/>
          <w:shd w:val="clear" w:color="auto" w:fill="FFFFFF"/>
        </w:rPr>
        <w:t xml:space="preserve"> Bộ Lao động, Thương binh và Xã hội</w:t>
      </w:r>
      <w:r w:rsidR="00FF7B29">
        <w:rPr>
          <w:rFonts w:ascii="Times New Roman" w:hAnsi="Times New Roman"/>
          <w:shd w:val="clear" w:color="auto" w:fill="FFFFFF"/>
        </w:rPr>
        <w:t>, Bộ Tài chính và Ủy ban dân tộc</w:t>
      </w:r>
      <w:r w:rsidR="00FF7B29" w:rsidRPr="00FF7B29">
        <w:rPr>
          <w:rFonts w:ascii="Times New Roman" w:hAnsi="Times New Roman"/>
          <w:shd w:val="clear" w:color="auto" w:fill="FFFFFF"/>
        </w:rPr>
        <w:t xml:space="preserve"> hướng dẫn chế độ phụ cấp khu vực</w:t>
      </w:r>
      <w:r w:rsidR="00FF7B29">
        <w:rPr>
          <w:rFonts w:ascii="Times New Roman" w:hAnsi="Times New Roman"/>
          <w:shd w:val="clear" w:color="auto" w:fill="FFFFFF"/>
        </w:rPr>
        <w:t xml:space="preserve"> (một số xã thuộc 12 huyện, thị cũ được hưởng phụ cấp khu vực: Cửa Lò, Anh Sơn, Tân Kỳ, Con Cuông, Quỳnh Lưu, Quỳ Hợp, Quế Phong, Thanh Chương, Nghĩa Đàn, Tương Dương, Kỳ Sơn, Quỳ Châu) và</w:t>
      </w:r>
      <w:r w:rsidRPr="00FF7B29">
        <w:rPr>
          <w:rFonts w:ascii="Times New Roman" w:hAnsi="Times New Roman"/>
          <w:lang w:val="es-MX"/>
        </w:rPr>
        <w:t xml:space="preserve"> </w:t>
      </w:r>
      <w:r>
        <w:rPr>
          <w:rFonts w:ascii="Times New Roman" w:hAnsi="Times New Roman"/>
          <w:lang w:val="es-MX"/>
        </w:rPr>
        <w:t>Đề án số 343/ĐA-CP ngày 09/5/2025 của Chính phủ về sắp xếp các đơn vị hành chính cấp xã của tỉnh Nghệ An năm 2025</w:t>
      </w:r>
      <w:r w:rsidR="00FF7B29">
        <w:rPr>
          <w:rFonts w:ascii="Times New Roman" w:hAnsi="Times New Roman"/>
          <w:lang w:val="es-MX"/>
        </w:rPr>
        <w:t xml:space="preserve"> (</w:t>
      </w:r>
      <w:r w:rsidR="006403B7">
        <w:rPr>
          <w:rFonts w:ascii="Times New Roman" w:hAnsi="Times New Roman"/>
          <w:lang w:val="es-MX"/>
        </w:rPr>
        <w:t>có phân loại khu vực xã miền núi, đô thị, đồng bằng); căn cứ các yếu tố về điều kiện tự nhiên, kinh tế - xã hội, mật độ dân cư, UBND tỉnh đã phân loại 82 xã miền núi tại Đề án số 343/ĐA-CP ngày 09/5/2025 của Chính phủ thành 40 xã miền núi và 42 xã miền núi cao, biên giới.</w:t>
      </w:r>
    </w:p>
    <w:p w14:paraId="6C4903D4" w14:textId="4A25A455" w:rsidR="008D1535" w:rsidRPr="009F642B" w:rsidRDefault="008D1535" w:rsidP="00E0798C">
      <w:pPr>
        <w:spacing w:before="120" w:after="120" w:line="245" w:lineRule="auto"/>
        <w:ind w:firstLine="720"/>
        <w:jc w:val="both"/>
        <w:rPr>
          <w:rFonts w:ascii="Times New Roman" w:hAnsi="Times New Roman"/>
          <w:b/>
          <w:lang w:val="nl-NL"/>
        </w:rPr>
      </w:pPr>
      <w:r w:rsidRPr="009F642B">
        <w:rPr>
          <w:rFonts w:ascii="Times New Roman" w:hAnsi="Times New Roman"/>
          <w:b/>
          <w:lang w:val="nl-NL"/>
        </w:rPr>
        <w:t>II. PHẠM VI ĐIỀU CHỈNH, ĐỐI TƯỢNG ÁP DỤNG</w:t>
      </w:r>
    </w:p>
    <w:p w14:paraId="4824CA76" w14:textId="77777777" w:rsidR="008D1535" w:rsidRPr="009F642B" w:rsidRDefault="008D1535" w:rsidP="00E0798C">
      <w:pPr>
        <w:spacing w:before="120" w:after="120" w:line="245" w:lineRule="auto"/>
        <w:ind w:firstLine="720"/>
        <w:jc w:val="both"/>
        <w:rPr>
          <w:rFonts w:ascii="Times New Roman" w:hAnsi="Times New Roman"/>
          <w:b/>
          <w:bCs/>
          <w:lang w:val="nl-NL"/>
        </w:rPr>
      </w:pPr>
      <w:r w:rsidRPr="009F642B">
        <w:rPr>
          <w:rFonts w:ascii="Times New Roman" w:hAnsi="Times New Roman"/>
          <w:b/>
          <w:bCs/>
          <w:lang w:val="nl-NL"/>
        </w:rPr>
        <w:t>1. Phạm vi điều chỉnh</w:t>
      </w:r>
    </w:p>
    <w:p w14:paraId="44661711" w14:textId="09EB552D" w:rsidR="009F642B" w:rsidRPr="001256B3" w:rsidRDefault="009F642B" w:rsidP="009F642B">
      <w:pPr>
        <w:spacing w:before="120" w:after="120" w:line="245" w:lineRule="auto"/>
        <w:ind w:firstLine="720"/>
        <w:jc w:val="both"/>
        <w:rPr>
          <w:rFonts w:ascii="Times New Roman" w:hAnsi="Times New Roman"/>
          <w:lang w:val="nl-NL"/>
        </w:rPr>
      </w:pPr>
      <w:r w:rsidRPr="001256B3">
        <w:rPr>
          <w:rFonts w:ascii="Times New Roman" w:hAnsi="Times New Roman"/>
        </w:rPr>
        <w:t>Quy định về chính sách hỗ trợ đối với cán bộ, công chức, viên chức thuộc các</w:t>
      </w:r>
      <w:r w:rsidRPr="001256B3">
        <w:rPr>
          <w:rFonts w:ascii="Times New Roman" w:hAnsi="Times New Roman"/>
          <w:lang w:val="nl-NL"/>
        </w:rPr>
        <w:t xml:space="preserve"> cơ quan của Đảng, Mặt trận Tổ quốc Việt Nam, </w:t>
      </w:r>
      <w:r w:rsidRPr="001256B3">
        <w:rPr>
          <w:rFonts w:ascii="Times New Roman" w:hAnsi="Times New Roman"/>
        </w:rPr>
        <w:t xml:space="preserve">sở, ban, ngành cấp tỉnh, các xã, phường </w:t>
      </w:r>
      <w:r w:rsidRPr="001256B3">
        <w:rPr>
          <w:rFonts w:ascii="Times New Roman" w:hAnsi="Times New Roman"/>
          <w:iCs/>
          <w:spacing w:val="-4"/>
        </w:rPr>
        <w:t xml:space="preserve">được </w:t>
      </w:r>
      <w:r w:rsidR="008075EA">
        <w:rPr>
          <w:rFonts w:ascii="Times New Roman" w:hAnsi="Times New Roman"/>
          <w:iCs/>
          <w:spacing w:val="-4"/>
        </w:rPr>
        <w:t>điều động, biệt phái</w:t>
      </w:r>
      <w:r w:rsidRPr="001256B3">
        <w:rPr>
          <w:rFonts w:ascii="Times New Roman" w:hAnsi="Times New Roman"/>
          <w:iCs/>
          <w:spacing w:val="-4"/>
        </w:rPr>
        <w:t xml:space="preserve"> đến công tác tại các xã miền núi thuộc tỉnh Nghệ An</w:t>
      </w:r>
      <w:r w:rsidRPr="001256B3">
        <w:rPr>
          <w:rFonts w:ascii="Times New Roman" w:hAnsi="Times New Roman"/>
        </w:rPr>
        <w:t>.</w:t>
      </w:r>
    </w:p>
    <w:p w14:paraId="7FF8847E" w14:textId="77777777" w:rsidR="008D1535" w:rsidRPr="009F642B" w:rsidRDefault="008D1535" w:rsidP="00E0798C">
      <w:pPr>
        <w:spacing w:before="120" w:after="120" w:line="245" w:lineRule="auto"/>
        <w:ind w:firstLine="720"/>
        <w:jc w:val="both"/>
        <w:rPr>
          <w:rFonts w:ascii="Times New Roman" w:hAnsi="Times New Roman"/>
          <w:b/>
          <w:bCs/>
          <w:lang w:val="nl-NL"/>
        </w:rPr>
      </w:pPr>
      <w:r w:rsidRPr="009F642B">
        <w:rPr>
          <w:rFonts w:ascii="Times New Roman" w:hAnsi="Times New Roman"/>
          <w:b/>
          <w:bCs/>
          <w:lang w:val="nl-NL"/>
        </w:rPr>
        <w:t>2. Đối tượng áp dụng</w:t>
      </w:r>
    </w:p>
    <w:p w14:paraId="54504FBE" w14:textId="0AEEF9BE" w:rsidR="009F642B" w:rsidRPr="001256B3" w:rsidRDefault="009F642B" w:rsidP="009F642B">
      <w:pPr>
        <w:spacing w:before="120" w:after="120" w:line="245" w:lineRule="auto"/>
        <w:ind w:firstLine="720"/>
        <w:jc w:val="both"/>
        <w:rPr>
          <w:rFonts w:ascii="Times New Roman" w:hAnsi="Times New Roman"/>
          <w:lang w:val="nl-NL"/>
        </w:rPr>
      </w:pPr>
      <w:r>
        <w:rPr>
          <w:rFonts w:ascii="Times New Roman" w:hAnsi="Times New Roman"/>
          <w:lang w:val="nl-NL"/>
        </w:rPr>
        <w:t>-</w:t>
      </w:r>
      <w:r w:rsidRPr="001256B3">
        <w:rPr>
          <w:rFonts w:ascii="Times New Roman" w:hAnsi="Times New Roman"/>
          <w:lang w:val="nl-NL"/>
        </w:rPr>
        <w:t xml:space="preserve"> Cán bộ, công chức, viên chức ở các cơ quan của Đảng, Mặt trận Tổ quốc Việt Nam, sở, ban, ngành cấp tỉnh được </w:t>
      </w:r>
      <w:r w:rsidR="00B20987">
        <w:rPr>
          <w:rFonts w:ascii="Times New Roman" w:hAnsi="Times New Roman"/>
          <w:lang w:val="nl-NL"/>
        </w:rPr>
        <w:t>điều động, biệt phái</w:t>
      </w:r>
      <w:r w:rsidR="007E6F3F">
        <w:rPr>
          <w:rFonts w:ascii="Times New Roman" w:hAnsi="Times New Roman"/>
          <w:lang w:val="nl-NL"/>
        </w:rPr>
        <w:t xml:space="preserve"> </w:t>
      </w:r>
      <w:r w:rsidRPr="001256B3">
        <w:rPr>
          <w:rFonts w:ascii="Times New Roman" w:hAnsi="Times New Roman"/>
        </w:rPr>
        <w:t>đ</w:t>
      </w:r>
      <w:r w:rsidR="00787014">
        <w:rPr>
          <w:rFonts w:ascii="Times New Roman" w:hAnsi="Times New Roman"/>
        </w:rPr>
        <w:t>ến công tác tại các xã miền núi (bao gồm cả c</w:t>
      </w:r>
      <w:r w:rsidRPr="001256B3">
        <w:rPr>
          <w:rFonts w:ascii="Times New Roman" w:hAnsi="Times New Roman"/>
          <w:lang w:val="nl-NL"/>
        </w:rPr>
        <w:t xml:space="preserve">án bộ, công chức, viên </w:t>
      </w:r>
      <w:r w:rsidR="00787014">
        <w:rPr>
          <w:rFonts w:ascii="Times New Roman" w:hAnsi="Times New Roman"/>
          <w:lang w:val="nl-NL"/>
        </w:rPr>
        <w:t xml:space="preserve">chức </w:t>
      </w:r>
      <w:r w:rsidRPr="001256B3">
        <w:rPr>
          <w:rFonts w:ascii="Times New Roman" w:hAnsi="Times New Roman"/>
          <w:lang w:val="nl-NL"/>
        </w:rPr>
        <w:t>đã được Ban Thường vụ T</w:t>
      </w:r>
      <w:r w:rsidR="00787014">
        <w:rPr>
          <w:rFonts w:ascii="Times New Roman" w:hAnsi="Times New Roman"/>
          <w:lang w:val="nl-NL"/>
        </w:rPr>
        <w:t>ỉnh ủy điều động</w:t>
      </w:r>
      <w:r w:rsidRPr="001256B3">
        <w:rPr>
          <w:rFonts w:ascii="Times New Roman" w:hAnsi="Times New Roman"/>
          <w:lang w:val="nl-NL"/>
        </w:rPr>
        <w:t xml:space="preserve"> về công tác tại các huyện miền núi trước đây, nay tiếp tục bố trí công tác tại các xã miền núi</w:t>
      </w:r>
      <w:r w:rsidR="00787014">
        <w:rPr>
          <w:rFonts w:ascii="Times New Roman" w:hAnsi="Times New Roman"/>
          <w:lang w:val="nl-NL"/>
        </w:rPr>
        <w:t>)</w:t>
      </w:r>
      <w:r w:rsidRPr="001256B3">
        <w:rPr>
          <w:rFonts w:ascii="Times New Roman" w:hAnsi="Times New Roman"/>
          <w:lang w:val="nl-NL"/>
        </w:rPr>
        <w:t>.</w:t>
      </w:r>
    </w:p>
    <w:p w14:paraId="28101E84" w14:textId="714825E4" w:rsidR="009F642B" w:rsidRDefault="009F642B" w:rsidP="009F642B">
      <w:pPr>
        <w:spacing w:before="120" w:after="120" w:line="245" w:lineRule="auto"/>
        <w:ind w:firstLine="720"/>
        <w:jc w:val="both"/>
        <w:rPr>
          <w:rFonts w:ascii="Times New Roman" w:hAnsi="Times New Roman"/>
        </w:rPr>
      </w:pPr>
      <w:r>
        <w:rPr>
          <w:rFonts w:ascii="Times New Roman" w:hAnsi="Times New Roman"/>
          <w:lang w:val="nl-NL"/>
        </w:rPr>
        <w:t>-</w:t>
      </w:r>
      <w:r w:rsidRPr="001256B3">
        <w:rPr>
          <w:rFonts w:ascii="Times New Roman" w:hAnsi="Times New Roman"/>
          <w:lang w:val="nl-NL"/>
        </w:rPr>
        <w:t xml:space="preserve"> Cán bộ, công chức ở </w:t>
      </w:r>
      <w:r w:rsidRPr="001256B3">
        <w:rPr>
          <w:rFonts w:ascii="Times New Roman" w:hAnsi="Times New Roman"/>
        </w:rPr>
        <w:t xml:space="preserve">các xã, phường được </w:t>
      </w:r>
      <w:r w:rsidR="00B20987">
        <w:rPr>
          <w:rFonts w:ascii="Times New Roman" w:hAnsi="Times New Roman"/>
          <w:lang w:val="nl-NL"/>
        </w:rPr>
        <w:t>điều động, biệt phái đến công tác tại</w:t>
      </w:r>
      <w:r w:rsidRPr="00670365">
        <w:rPr>
          <w:rFonts w:ascii="Times New Roman" w:hAnsi="Times New Roman"/>
        </w:rPr>
        <w:t xml:space="preserve"> các xã miền núi.</w:t>
      </w:r>
    </w:p>
    <w:p w14:paraId="4051F4AF" w14:textId="630C995E" w:rsidR="008D1535" w:rsidRPr="009F642B" w:rsidRDefault="00A85002" w:rsidP="00E0798C">
      <w:pPr>
        <w:tabs>
          <w:tab w:val="left" w:pos="720"/>
          <w:tab w:val="left" w:pos="1469"/>
        </w:tabs>
        <w:spacing w:before="120" w:after="120" w:line="245" w:lineRule="auto"/>
        <w:ind w:firstLine="720"/>
        <w:jc w:val="both"/>
        <w:rPr>
          <w:rFonts w:ascii="Times New Roman" w:hAnsi="Times New Roman"/>
          <w:b/>
          <w:lang w:val="nl-NL"/>
        </w:rPr>
      </w:pPr>
      <w:r w:rsidRPr="009F642B">
        <w:rPr>
          <w:rFonts w:ascii="Times New Roman" w:hAnsi="Times New Roman"/>
          <w:b/>
          <w:lang w:val="nl-NL"/>
        </w:rPr>
        <w:t>III</w:t>
      </w:r>
      <w:r w:rsidR="008D1535" w:rsidRPr="009F642B">
        <w:rPr>
          <w:rFonts w:ascii="Times New Roman" w:hAnsi="Times New Roman"/>
          <w:b/>
          <w:lang w:val="nl-NL"/>
        </w:rPr>
        <w:t>. BỐ CỤC, NỘI DUNG CƠ BẢN CỦA DỰ THẢO NGHỊ QUYẾT</w:t>
      </w:r>
    </w:p>
    <w:p w14:paraId="2324A9A1" w14:textId="77777777" w:rsidR="008D1535" w:rsidRPr="009F642B" w:rsidRDefault="008D1535" w:rsidP="00E0798C">
      <w:pPr>
        <w:spacing w:before="120" w:after="120" w:line="245" w:lineRule="auto"/>
        <w:ind w:firstLine="720"/>
        <w:jc w:val="both"/>
        <w:rPr>
          <w:rFonts w:ascii="Times New Roman" w:hAnsi="Times New Roman"/>
          <w:b/>
          <w:lang w:val="vi-VN"/>
        </w:rPr>
      </w:pPr>
      <w:r w:rsidRPr="009F642B">
        <w:rPr>
          <w:rFonts w:ascii="Times New Roman" w:hAnsi="Times New Roman"/>
          <w:b/>
        </w:rPr>
        <w:t>1. Bố cục</w:t>
      </w:r>
      <w:r w:rsidRPr="009F642B">
        <w:rPr>
          <w:rFonts w:ascii="Times New Roman" w:hAnsi="Times New Roman"/>
          <w:b/>
          <w:lang w:val="vi-VN"/>
        </w:rPr>
        <w:t xml:space="preserve"> của Nghị quyết</w:t>
      </w:r>
    </w:p>
    <w:p w14:paraId="508C46FA" w14:textId="578546E9" w:rsidR="008D1535" w:rsidRPr="009F642B" w:rsidRDefault="008D1535" w:rsidP="00E0798C">
      <w:pPr>
        <w:spacing w:before="120" w:after="120" w:line="245" w:lineRule="auto"/>
        <w:ind w:firstLine="720"/>
        <w:jc w:val="both"/>
        <w:rPr>
          <w:rFonts w:ascii="Times New Roman" w:hAnsi="Times New Roman"/>
          <w:bCs/>
        </w:rPr>
      </w:pPr>
      <w:r w:rsidRPr="009F642B">
        <w:rPr>
          <w:rFonts w:ascii="Times New Roman" w:hAnsi="Times New Roman"/>
          <w:bCs/>
        </w:rPr>
        <w:t xml:space="preserve">Nghị quyết được xây dựng </w:t>
      </w:r>
      <w:r w:rsidRPr="009F642B">
        <w:rPr>
          <w:rFonts w:ascii="Times New Roman" w:hAnsi="Times New Roman"/>
          <w:bCs/>
          <w:lang w:val="vi-VN"/>
        </w:rPr>
        <w:t xml:space="preserve">có </w:t>
      </w:r>
      <w:r w:rsidRPr="009F642B">
        <w:rPr>
          <w:rFonts w:ascii="Times New Roman" w:hAnsi="Times New Roman"/>
          <w:bCs/>
        </w:rPr>
        <w:t xml:space="preserve">bố cục thành </w:t>
      </w:r>
      <w:r w:rsidR="00CD0B92" w:rsidRPr="009F642B">
        <w:rPr>
          <w:rFonts w:ascii="Times New Roman" w:hAnsi="Times New Roman"/>
          <w:bCs/>
        </w:rPr>
        <w:t>4</w:t>
      </w:r>
      <w:r w:rsidRPr="009F642B">
        <w:rPr>
          <w:rFonts w:ascii="Times New Roman" w:hAnsi="Times New Roman"/>
          <w:bCs/>
        </w:rPr>
        <w:t xml:space="preserve"> Điều, bao gồm:</w:t>
      </w:r>
    </w:p>
    <w:p w14:paraId="418B74AE" w14:textId="144E2849" w:rsidR="004B6727" w:rsidRPr="009F642B" w:rsidRDefault="008D1535" w:rsidP="00E0798C">
      <w:pPr>
        <w:spacing w:before="120" w:after="120" w:line="245" w:lineRule="auto"/>
        <w:ind w:firstLine="720"/>
        <w:jc w:val="both"/>
        <w:rPr>
          <w:rFonts w:ascii="Times New Roman" w:hAnsi="Times New Roman"/>
          <w:bCs/>
        </w:rPr>
      </w:pPr>
      <w:r w:rsidRPr="009F642B">
        <w:rPr>
          <w:rFonts w:ascii="Times New Roman" w:hAnsi="Times New Roman"/>
          <w:bCs/>
          <w:lang w:val="vi-VN"/>
        </w:rPr>
        <w:t xml:space="preserve">- </w:t>
      </w:r>
      <w:r w:rsidRPr="009F642B">
        <w:rPr>
          <w:rFonts w:ascii="Times New Roman" w:hAnsi="Times New Roman"/>
          <w:bCs/>
        </w:rPr>
        <w:t xml:space="preserve">Điều 1. </w:t>
      </w:r>
      <w:r w:rsidR="00CD0B92" w:rsidRPr="009F642B">
        <w:rPr>
          <w:rFonts w:ascii="Times New Roman" w:hAnsi="Times New Roman"/>
          <w:bCs/>
        </w:rPr>
        <w:t>Phạm vi điều chỉnh</w:t>
      </w:r>
      <w:r w:rsidR="004B6727" w:rsidRPr="009F642B">
        <w:rPr>
          <w:rFonts w:ascii="Times New Roman" w:hAnsi="Times New Roman"/>
          <w:bCs/>
        </w:rPr>
        <w:t>;</w:t>
      </w:r>
    </w:p>
    <w:p w14:paraId="308BB538" w14:textId="33801930" w:rsidR="008D1535" w:rsidRPr="009F642B" w:rsidRDefault="004B6727" w:rsidP="00E0798C">
      <w:pPr>
        <w:spacing w:before="120" w:after="120" w:line="245" w:lineRule="auto"/>
        <w:ind w:firstLine="720"/>
        <w:jc w:val="both"/>
        <w:rPr>
          <w:rFonts w:ascii="Times New Roman" w:hAnsi="Times New Roman"/>
          <w:bCs/>
          <w:lang w:val="vi-VN"/>
        </w:rPr>
      </w:pPr>
      <w:r w:rsidRPr="009F642B">
        <w:rPr>
          <w:rFonts w:ascii="Times New Roman" w:hAnsi="Times New Roman"/>
          <w:bCs/>
        </w:rPr>
        <w:t>- Điều 2. Đ</w:t>
      </w:r>
      <w:r w:rsidR="00CD0B92" w:rsidRPr="009F642B">
        <w:rPr>
          <w:rFonts w:ascii="Times New Roman" w:hAnsi="Times New Roman"/>
          <w:bCs/>
        </w:rPr>
        <w:t>ối tượng áp dụng</w:t>
      </w:r>
      <w:r w:rsidRPr="009F642B">
        <w:rPr>
          <w:rFonts w:ascii="Times New Roman" w:hAnsi="Times New Roman"/>
          <w:bCs/>
        </w:rPr>
        <w:t>;</w:t>
      </w:r>
    </w:p>
    <w:p w14:paraId="7AB3FB5C" w14:textId="1FBDF9CC" w:rsidR="008D1535" w:rsidRPr="009F642B" w:rsidRDefault="008D1535" w:rsidP="00E0798C">
      <w:pPr>
        <w:spacing w:before="120" w:after="120" w:line="245" w:lineRule="auto"/>
        <w:ind w:firstLine="720"/>
        <w:jc w:val="both"/>
        <w:rPr>
          <w:rFonts w:ascii="Times New Roman" w:hAnsi="Times New Roman"/>
          <w:bCs/>
        </w:rPr>
      </w:pPr>
      <w:r w:rsidRPr="009F642B">
        <w:rPr>
          <w:rFonts w:ascii="Times New Roman" w:hAnsi="Times New Roman"/>
          <w:bCs/>
        </w:rPr>
        <w:t xml:space="preserve">- </w:t>
      </w:r>
      <w:r w:rsidRPr="009F642B">
        <w:rPr>
          <w:rFonts w:ascii="Times New Roman" w:hAnsi="Times New Roman"/>
          <w:bCs/>
          <w:lang w:val="vi-VN"/>
        </w:rPr>
        <w:t xml:space="preserve">Điều </w:t>
      </w:r>
      <w:r w:rsidR="004B6727" w:rsidRPr="009F642B">
        <w:rPr>
          <w:rFonts w:ascii="Times New Roman" w:hAnsi="Times New Roman"/>
          <w:bCs/>
        </w:rPr>
        <w:t>3</w:t>
      </w:r>
      <w:r w:rsidRPr="009F642B">
        <w:rPr>
          <w:rFonts w:ascii="Times New Roman" w:hAnsi="Times New Roman"/>
          <w:bCs/>
          <w:lang w:val="vi-VN"/>
        </w:rPr>
        <w:t xml:space="preserve">. </w:t>
      </w:r>
      <w:r w:rsidR="00CD0B92" w:rsidRPr="009F642B">
        <w:rPr>
          <w:rFonts w:ascii="Times New Roman" w:hAnsi="Times New Roman"/>
          <w:bCs/>
        </w:rPr>
        <w:t>Chính sách hỗ trợ, thời gian hỗ trợ</w:t>
      </w:r>
      <w:r w:rsidR="004B6727" w:rsidRPr="009F642B">
        <w:rPr>
          <w:rFonts w:ascii="Times New Roman" w:hAnsi="Times New Roman"/>
          <w:bCs/>
        </w:rPr>
        <w:t>;</w:t>
      </w:r>
    </w:p>
    <w:p w14:paraId="5CD550C0" w14:textId="7FEF7685" w:rsidR="009F642B" w:rsidRPr="009F642B" w:rsidRDefault="008D1535" w:rsidP="00E0798C">
      <w:pPr>
        <w:spacing w:before="120" w:after="120" w:line="245" w:lineRule="auto"/>
        <w:ind w:firstLine="720"/>
        <w:jc w:val="both"/>
        <w:rPr>
          <w:rFonts w:ascii="Times New Roman" w:hAnsi="Times New Roman"/>
          <w:bCs/>
        </w:rPr>
      </w:pPr>
      <w:r w:rsidRPr="009F642B">
        <w:rPr>
          <w:rFonts w:ascii="Times New Roman" w:hAnsi="Times New Roman"/>
          <w:bCs/>
        </w:rPr>
        <w:t xml:space="preserve">- </w:t>
      </w:r>
      <w:r w:rsidRPr="009F642B">
        <w:rPr>
          <w:rFonts w:ascii="Times New Roman" w:hAnsi="Times New Roman"/>
          <w:bCs/>
          <w:lang w:val="vi-VN"/>
        </w:rPr>
        <w:t xml:space="preserve">Điều </w:t>
      </w:r>
      <w:r w:rsidR="004B6727" w:rsidRPr="009F642B">
        <w:rPr>
          <w:rFonts w:ascii="Times New Roman" w:hAnsi="Times New Roman"/>
          <w:bCs/>
        </w:rPr>
        <w:t>4</w:t>
      </w:r>
      <w:r w:rsidRPr="009F642B">
        <w:rPr>
          <w:rFonts w:ascii="Times New Roman" w:hAnsi="Times New Roman"/>
          <w:bCs/>
          <w:lang w:val="vi-VN"/>
        </w:rPr>
        <w:t xml:space="preserve">. </w:t>
      </w:r>
      <w:r w:rsidR="009F642B">
        <w:rPr>
          <w:rFonts w:ascii="Times New Roman" w:hAnsi="Times New Roman"/>
          <w:bCs/>
        </w:rPr>
        <w:t>Kinh phí thực hiện;</w:t>
      </w:r>
    </w:p>
    <w:p w14:paraId="000C4358" w14:textId="063234A2" w:rsidR="00CD0B92" w:rsidRPr="009F642B" w:rsidRDefault="009F642B" w:rsidP="00E0798C">
      <w:pPr>
        <w:spacing w:before="120" w:after="120" w:line="245" w:lineRule="auto"/>
        <w:ind w:firstLine="720"/>
        <w:jc w:val="both"/>
        <w:rPr>
          <w:rFonts w:ascii="Times New Roman" w:hAnsi="Times New Roman"/>
          <w:bCs/>
        </w:rPr>
      </w:pPr>
      <w:r>
        <w:rPr>
          <w:rFonts w:ascii="Times New Roman" w:hAnsi="Times New Roman"/>
          <w:bCs/>
        </w:rPr>
        <w:lastRenderedPageBreak/>
        <w:t xml:space="preserve">- Điều 5. </w:t>
      </w:r>
      <w:r w:rsidR="00CD0B92" w:rsidRPr="009F642B">
        <w:rPr>
          <w:rFonts w:ascii="Times New Roman" w:hAnsi="Times New Roman"/>
          <w:bCs/>
        </w:rPr>
        <w:t xml:space="preserve">Trách nhiệm </w:t>
      </w:r>
      <w:r w:rsidR="004B6727" w:rsidRPr="009F642B">
        <w:rPr>
          <w:rFonts w:ascii="Times New Roman" w:hAnsi="Times New Roman"/>
          <w:bCs/>
        </w:rPr>
        <w:t>thi hành;</w:t>
      </w:r>
    </w:p>
    <w:p w14:paraId="65BEE657" w14:textId="45AF381B" w:rsidR="008D1535" w:rsidRPr="009F642B" w:rsidRDefault="00CD0B92" w:rsidP="00E0798C">
      <w:pPr>
        <w:spacing w:before="120" w:after="120" w:line="245" w:lineRule="auto"/>
        <w:ind w:firstLine="720"/>
        <w:jc w:val="both"/>
        <w:rPr>
          <w:rFonts w:ascii="Times New Roman" w:hAnsi="Times New Roman"/>
          <w:bCs/>
        </w:rPr>
      </w:pPr>
      <w:r w:rsidRPr="009F642B">
        <w:rPr>
          <w:rFonts w:ascii="Times New Roman" w:hAnsi="Times New Roman"/>
          <w:bCs/>
        </w:rPr>
        <w:t xml:space="preserve">- Điều </w:t>
      </w:r>
      <w:r w:rsidR="009F642B">
        <w:rPr>
          <w:rFonts w:ascii="Times New Roman" w:hAnsi="Times New Roman"/>
          <w:bCs/>
        </w:rPr>
        <w:t>6</w:t>
      </w:r>
      <w:r w:rsidR="004B6727" w:rsidRPr="009F642B">
        <w:rPr>
          <w:rFonts w:ascii="Times New Roman" w:hAnsi="Times New Roman"/>
          <w:bCs/>
        </w:rPr>
        <w:t>.</w:t>
      </w:r>
      <w:r w:rsidRPr="009F642B">
        <w:rPr>
          <w:rFonts w:ascii="Times New Roman" w:hAnsi="Times New Roman"/>
          <w:bCs/>
        </w:rPr>
        <w:t xml:space="preserve"> </w:t>
      </w:r>
      <w:r w:rsidR="008D1535" w:rsidRPr="009F642B">
        <w:rPr>
          <w:rFonts w:ascii="Times New Roman" w:hAnsi="Times New Roman"/>
          <w:bCs/>
          <w:lang w:val="vi-VN"/>
        </w:rPr>
        <w:t>Điều khoản thi hành</w:t>
      </w:r>
      <w:r w:rsidR="004B6727" w:rsidRPr="009F642B">
        <w:rPr>
          <w:rFonts w:ascii="Times New Roman" w:hAnsi="Times New Roman"/>
          <w:bCs/>
        </w:rPr>
        <w:t>.</w:t>
      </w:r>
    </w:p>
    <w:p w14:paraId="6797836D" w14:textId="77777777" w:rsidR="008D1535" w:rsidRPr="009F642B" w:rsidRDefault="008D1535" w:rsidP="00E0798C">
      <w:pPr>
        <w:spacing w:before="120" w:after="120" w:line="245" w:lineRule="auto"/>
        <w:ind w:firstLine="720"/>
        <w:jc w:val="both"/>
        <w:rPr>
          <w:rFonts w:ascii="Times New Roman" w:hAnsi="Times New Roman"/>
          <w:b/>
          <w:lang w:val="nl-NL"/>
        </w:rPr>
      </w:pPr>
      <w:r w:rsidRPr="009F642B">
        <w:rPr>
          <w:rFonts w:ascii="Times New Roman" w:hAnsi="Times New Roman"/>
          <w:b/>
          <w:lang w:val="nl-NL"/>
        </w:rPr>
        <w:t>2. Nội dung cơ bản của Nghị quyết</w:t>
      </w:r>
    </w:p>
    <w:p w14:paraId="3A99D50C" w14:textId="1AA22A0E" w:rsidR="008D1535" w:rsidRDefault="008D1535" w:rsidP="00E0798C">
      <w:pPr>
        <w:spacing w:before="120" w:after="120" w:line="245" w:lineRule="auto"/>
        <w:ind w:firstLine="720"/>
        <w:jc w:val="both"/>
        <w:rPr>
          <w:rFonts w:ascii="Times New Roman" w:hAnsi="Times New Roman"/>
          <w:b/>
          <w:iCs/>
          <w:lang w:val="nl-NL"/>
        </w:rPr>
      </w:pPr>
      <w:r w:rsidRPr="009F642B">
        <w:rPr>
          <w:rFonts w:ascii="Times New Roman" w:hAnsi="Times New Roman"/>
          <w:b/>
          <w:iCs/>
          <w:lang w:val="nl-NL"/>
        </w:rPr>
        <w:t>2.1. Chính sách hỗ trợ:</w:t>
      </w:r>
    </w:p>
    <w:p w14:paraId="5A340F29" w14:textId="62557ADE" w:rsidR="00DD2E2C" w:rsidRDefault="00DD2E2C" w:rsidP="00DD2E2C">
      <w:pPr>
        <w:spacing w:before="120" w:after="120" w:line="245" w:lineRule="auto"/>
        <w:ind w:firstLine="720"/>
        <w:jc w:val="both"/>
        <w:rPr>
          <w:rFonts w:ascii="Times New Roman" w:hAnsi="Times New Roman"/>
          <w:iCs/>
          <w:lang w:val="nl-NL"/>
        </w:rPr>
      </w:pPr>
      <w:r w:rsidRPr="00DD2E2C">
        <w:rPr>
          <w:rFonts w:ascii="Times New Roman" w:hAnsi="Times New Roman"/>
          <w:iCs/>
          <w:lang w:val="nl-NL"/>
        </w:rPr>
        <w:t>Căn cứ tình hình ngân sách</w:t>
      </w:r>
      <w:r>
        <w:rPr>
          <w:rFonts w:ascii="Times New Roman" w:hAnsi="Times New Roman"/>
          <w:iCs/>
          <w:lang w:val="nl-NL"/>
        </w:rPr>
        <w:t xml:space="preserve"> và </w:t>
      </w:r>
      <w:r w:rsidR="005C4256">
        <w:rPr>
          <w:rFonts w:ascii="Times New Roman" w:hAnsi="Times New Roman"/>
          <w:iCs/>
          <w:lang w:val="nl-NL"/>
        </w:rPr>
        <w:t>cơ sở</w:t>
      </w:r>
      <w:r w:rsidR="0086548D">
        <w:rPr>
          <w:rFonts w:ascii="Times New Roman" w:hAnsi="Times New Roman"/>
          <w:iCs/>
          <w:lang w:val="nl-NL"/>
        </w:rPr>
        <w:t xml:space="preserve"> </w:t>
      </w:r>
      <w:r>
        <w:rPr>
          <w:rFonts w:ascii="Times New Roman" w:hAnsi="Times New Roman"/>
          <w:iCs/>
          <w:lang w:val="nl-NL"/>
        </w:rPr>
        <w:t>thực tiễn</w:t>
      </w:r>
      <w:r w:rsidR="005C4256">
        <w:rPr>
          <w:rFonts w:ascii="Times New Roman" w:hAnsi="Times New Roman"/>
          <w:iCs/>
          <w:lang w:val="nl-NL"/>
        </w:rPr>
        <w:t>,</w:t>
      </w:r>
      <w:r>
        <w:rPr>
          <w:rFonts w:ascii="Times New Roman" w:hAnsi="Times New Roman"/>
          <w:iCs/>
          <w:lang w:val="nl-NL"/>
        </w:rPr>
        <w:t xml:space="preserve"> </w:t>
      </w:r>
      <w:r w:rsidR="005C4256">
        <w:rPr>
          <w:rFonts w:ascii="Times New Roman" w:hAnsi="Times New Roman"/>
          <w:iCs/>
          <w:lang w:val="nl-NL"/>
        </w:rPr>
        <w:t>v</w:t>
      </w:r>
      <w:r>
        <w:rPr>
          <w:rFonts w:ascii="Times New Roman" w:hAnsi="Times New Roman"/>
          <w:iCs/>
          <w:lang w:val="nl-NL"/>
        </w:rPr>
        <w:t>iệc áp dụng hai mức hỗ trợ phân theo khu vực miền núi và miền núi cao, biên giới là phù hợp để đảm bảo tính công bằng và khích lệ, động viên cán bộ, công chức, viên chức</w:t>
      </w:r>
      <w:r w:rsidR="00297261">
        <w:rPr>
          <w:rFonts w:ascii="Times New Roman" w:hAnsi="Times New Roman"/>
          <w:iCs/>
          <w:lang w:val="nl-NL"/>
        </w:rPr>
        <w:t xml:space="preserve"> được tăng cường</w:t>
      </w:r>
      <w:r>
        <w:rPr>
          <w:rFonts w:ascii="Times New Roman" w:hAnsi="Times New Roman"/>
          <w:iCs/>
          <w:lang w:val="nl-NL"/>
        </w:rPr>
        <w:t>.</w:t>
      </w:r>
      <w:r w:rsidR="007E6F3F">
        <w:rPr>
          <w:rFonts w:ascii="Times New Roman" w:hAnsi="Times New Roman"/>
          <w:iCs/>
          <w:lang w:val="nl-NL"/>
        </w:rPr>
        <w:t xml:space="preserve"> Mức hỗ trợ cụ thể như sau:</w:t>
      </w:r>
    </w:p>
    <w:p w14:paraId="3A8F0F24" w14:textId="2FC0CCC5" w:rsidR="008D1535" w:rsidRPr="009F642B" w:rsidRDefault="008D1535" w:rsidP="00E0798C">
      <w:pPr>
        <w:spacing w:before="120" w:after="120" w:line="245" w:lineRule="auto"/>
        <w:ind w:firstLine="720"/>
        <w:jc w:val="both"/>
        <w:rPr>
          <w:rFonts w:ascii="Times New Roman" w:hAnsi="Times New Roman"/>
          <w:b/>
          <w:lang w:val="nl-NL"/>
        </w:rPr>
      </w:pPr>
      <w:r w:rsidRPr="009F642B">
        <w:rPr>
          <w:rFonts w:ascii="Times New Roman" w:hAnsi="Times New Roman"/>
          <w:lang w:val="nl-NL"/>
        </w:rPr>
        <w:t xml:space="preserve">- </w:t>
      </w:r>
      <w:r w:rsidR="00DA47E1" w:rsidRPr="001256B3">
        <w:rPr>
          <w:rFonts w:ascii="Times New Roman" w:hAnsi="Times New Roman"/>
          <w:lang w:val="nl-NL"/>
        </w:rPr>
        <w:t>Mức 1: Hỗ trợ bằng 1,25 lần mức lương cơ sở/người/tháng đối với một số xã được sáp nhập từ các xã thuộc địa bàn các huyện miền núi cũ trước khi kết thúc hoạt động và các xã miền núi sau khi thực hiện sắp xếp chính quyền địa phương hai cấp (gồm 42 xã).</w:t>
      </w:r>
    </w:p>
    <w:p w14:paraId="1D44B37E" w14:textId="77777777" w:rsidR="008D1535" w:rsidRPr="009F642B" w:rsidRDefault="008D1535" w:rsidP="00E0798C">
      <w:pPr>
        <w:spacing w:before="120" w:after="120" w:line="245" w:lineRule="auto"/>
        <w:ind w:firstLine="720"/>
        <w:jc w:val="center"/>
        <w:rPr>
          <w:rFonts w:ascii="Times New Roman" w:hAnsi="Times New Roman"/>
          <w:iCs/>
          <w:lang w:val="nl-NL"/>
        </w:rPr>
      </w:pPr>
      <w:r w:rsidRPr="009F642B">
        <w:rPr>
          <w:rFonts w:ascii="Times New Roman" w:hAnsi="Times New Roman"/>
          <w:iCs/>
          <w:lang w:val="nl-NL"/>
        </w:rPr>
        <w:t>(Chi tiết tại Phụ lục 01 kèm theo)</w:t>
      </w:r>
    </w:p>
    <w:p w14:paraId="6FA6B353" w14:textId="7A715FAA" w:rsidR="008D1535" w:rsidRPr="009F642B" w:rsidRDefault="008D1535" w:rsidP="00E0798C">
      <w:pPr>
        <w:spacing w:before="120" w:after="120" w:line="245" w:lineRule="auto"/>
        <w:ind w:firstLine="720"/>
        <w:jc w:val="both"/>
        <w:rPr>
          <w:rFonts w:ascii="Times New Roman" w:hAnsi="Times New Roman"/>
          <w:lang w:val="nl-NL"/>
        </w:rPr>
      </w:pPr>
      <w:r w:rsidRPr="009F642B">
        <w:rPr>
          <w:rFonts w:ascii="Times New Roman" w:hAnsi="Times New Roman"/>
          <w:lang w:val="nl-NL"/>
        </w:rPr>
        <w:t xml:space="preserve">- Mức 2: </w:t>
      </w:r>
      <w:r w:rsidR="00DA47E1" w:rsidRPr="001256B3">
        <w:rPr>
          <w:rFonts w:ascii="Times New Roman" w:hAnsi="Times New Roman"/>
          <w:lang w:val="nl-NL"/>
        </w:rPr>
        <w:t>Mức 2: Hỗ trợ bằng 1,75 lần mức lương cơ sở/người/tháng đối với một số xã được sáp nhập từ các xã thuộc địa bàn các huyện miền núi cũ (miền núi cao, biên giới) trước khi kết thúc hoạt động và 09 xã miền núi không thực hiện sắp xếp (gồm: 40 xã).</w:t>
      </w:r>
    </w:p>
    <w:p w14:paraId="693A6D16" w14:textId="77777777" w:rsidR="008D1535" w:rsidRPr="009F642B" w:rsidRDefault="008D1535" w:rsidP="00E0798C">
      <w:pPr>
        <w:spacing w:before="120" w:after="120" w:line="245" w:lineRule="auto"/>
        <w:ind w:firstLine="720"/>
        <w:jc w:val="center"/>
        <w:rPr>
          <w:rFonts w:ascii="Times New Roman" w:hAnsi="Times New Roman"/>
          <w:iCs/>
          <w:lang w:val="nl-NL"/>
        </w:rPr>
      </w:pPr>
      <w:r w:rsidRPr="009F642B">
        <w:rPr>
          <w:rFonts w:ascii="Times New Roman" w:hAnsi="Times New Roman"/>
          <w:iCs/>
          <w:lang w:val="nl-NL"/>
        </w:rPr>
        <w:t>(Chi tiết tại Phụ lục 02 kèm theo)</w:t>
      </w:r>
    </w:p>
    <w:p w14:paraId="0177E19A" w14:textId="77777777" w:rsidR="008D1535" w:rsidRPr="009F642B" w:rsidRDefault="008D1535" w:rsidP="00E0798C">
      <w:pPr>
        <w:spacing w:before="120" w:after="120" w:line="245" w:lineRule="auto"/>
        <w:ind w:firstLine="720"/>
        <w:jc w:val="both"/>
        <w:rPr>
          <w:rFonts w:ascii="Times New Roman" w:hAnsi="Times New Roman"/>
          <w:b/>
          <w:bCs/>
          <w:iCs/>
          <w:lang w:val="nl-NL"/>
        </w:rPr>
      </w:pPr>
      <w:r w:rsidRPr="009F642B">
        <w:rPr>
          <w:rFonts w:ascii="Times New Roman" w:hAnsi="Times New Roman"/>
          <w:b/>
          <w:bCs/>
          <w:iCs/>
          <w:lang w:val="nl-NL"/>
        </w:rPr>
        <w:t>2.2. Thời gian hỗ trợ:</w:t>
      </w:r>
    </w:p>
    <w:p w14:paraId="34F739AB" w14:textId="6C48D0F4" w:rsidR="00DA47E1" w:rsidRPr="00670365" w:rsidRDefault="00DA47E1" w:rsidP="00DA47E1">
      <w:pPr>
        <w:spacing w:before="120" w:after="120" w:line="245" w:lineRule="auto"/>
        <w:ind w:firstLine="720"/>
        <w:jc w:val="both"/>
        <w:rPr>
          <w:rFonts w:ascii="Times New Roman" w:hAnsi="Times New Roman"/>
          <w:lang w:val="nl-NL"/>
        </w:rPr>
      </w:pPr>
      <w:r>
        <w:rPr>
          <w:rFonts w:ascii="Times New Roman" w:hAnsi="Times New Roman"/>
          <w:lang w:val="nl-NL"/>
        </w:rPr>
        <w:t>-</w:t>
      </w:r>
      <w:r w:rsidRPr="00670365">
        <w:rPr>
          <w:rFonts w:ascii="Times New Roman" w:hAnsi="Times New Roman"/>
          <w:lang w:val="nl-NL"/>
        </w:rPr>
        <w:t xml:space="preserve"> Tối đa 03 năm </w:t>
      </w:r>
      <w:r w:rsidRPr="001256B3">
        <w:rPr>
          <w:rFonts w:ascii="Times New Roman" w:hAnsi="Times New Roman"/>
          <w:lang w:val="nl-NL"/>
        </w:rPr>
        <w:t xml:space="preserve">(hoặc </w:t>
      </w:r>
      <w:r w:rsidRPr="00670365">
        <w:rPr>
          <w:rFonts w:ascii="Times New Roman" w:hAnsi="Times New Roman"/>
          <w:lang w:val="nl-NL"/>
        </w:rPr>
        <w:t>bằng thời gian điều động) hoặc kết thúc hỗ trợ khi cán bộ, công chức, viên chức được cơ quan có thẩm quyền quyết định bố trí đến công tác ở cơ quan, đơn vị, địa phương không thuộc phạm vi xã được hỗ trợ.</w:t>
      </w:r>
    </w:p>
    <w:p w14:paraId="0B6C2872" w14:textId="5AA63C44" w:rsidR="00DA47E1" w:rsidRDefault="00DA47E1" w:rsidP="00DA47E1">
      <w:pPr>
        <w:spacing w:before="120" w:after="120" w:line="245" w:lineRule="auto"/>
        <w:ind w:firstLine="720"/>
        <w:jc w:val="both"/>
        <w:rPr>
          <w:rFonts w:ascii="Times New Roman" w:hAnsi="Times New Roman"/>
          <w:lang w:val="nl-NL"/>
        </w:rPr>
      </w:pPr>
      <w:r>
        <w:rPr>
          <w:rFonts w:ascii="Times New Roman" w:hAnsi="Times New Roman"/>
          <w:lang w:val="nl-NL"/>
        </w:rPr>
        <w:t>-</w:t>
      </w:r>
      <w:r w:rsidRPr="001256B3">
        <w:rPr>
          <w:rFonts w:ascii="Times New Roman" w:hAnsi="Times New Roman"/>
          <w:lang w:val="nl-NL"/>
        </w:rPr>
        <w:t xml:space="preserve"> Đối với cán bộ, công chức, viên chức ở các cơ quan của Đảng, Mặt trận Tổ quốc Việt Nam, sở, ban, ngành cấp tỉnh đã được Ban Thường vụ Tỉnh ủy điều động, luân chuyển... về công tác tại các huyện miền núi trước đây, nay tiếp tục bố trí công tác tại các xã miền núi: tối đa 03 năm (hoặc bằng thời gian điều động) kể từ ngày Nghị quyết có hiệu lực thi hành hoặc kết thúc hỗ trợ khi cán bộ, công chức, viên chức được cơ quan có thẩm quyền quyết định bố trí đến công tác ở cơ quan, đơn vị, địa phương không thuộc phạm vi xã được hỗ trợ.</w:t>
      </w:r>
    </w:p>
    <w:p w14:paraId="3662D99D" w14:textId="745A442C" w:rsidR="00787014" w:rsidRPr="001256B3" w:rsidRDefault="00787014" w:rsidP="00DA47E1">
      <w:pPr>
        <w:spacing w:before="120" w:after="120" w:line="245" w:lineRule="auto"/>
        <w:ind w:firstLine="720"/>
        <w:jc w:val="both"/>
        <w:rPr>
          <w:rFonts w:ascii="Times New Roman" w:hAnsi="Times New Roman"/>
          <w:lang w:val="nl-NL"/>
        </w:rPr>
      </w:pPr>
      <w:r>
        <w:rPr>
          <w:rFonts w:ascii="Times New Roman" w:hAnsi="Times New Roman"/>
          <w:lang w:val="nl-NL"/>
        </w:rPr>
        <w:t xml:space="preserve">- Thời gian hỗ trợ cho đến khi có quy định khác với </w:t>
      </w:r>
      <w:r w:rsidR="00DD2E2C">
        <w:rPr>
          <w:rFonts w:ascii="Times New Roman" w:hAnsi="Times New Roman"/>
          <w:lang w:val="nl-NL"/>
        </w:rPr>
        <w:t>Nghị quyết</w:t>
      </w:r>
      <w:r>
        <w:rPr>
          <w:rFonts w:ascii="Times New Roman" w:hAnsi="Times New Roman"/>
          <w:lang w:val="nl-NL"/>
        </w:rPr>
        <w:t xml:space="preserve"> này hoặc  văn bản của cấp </w:t>
      </w:r>
      <w:r w:rsidR="00DD2E2C">
        <w:rPr>
          <w:rFonts w:ascii="Times New Roman" w:hAnsi="Times New Roman"/>
          <w:lang w:val="nl-NL"/>
        </w:rPr>
        <w:t>trên.</w:t>
      </w:r>
    </w:p>
    <w:p w14:paraId="1C2DC772" w14:textId="111F77F1" w:rsidR="00036258" w:rsidRPr="009F642B" w:rsidRDefault="00036258" w:rsidP="00E0798C">
      <w:pPr>
        <w:spacing w:before="120" w:after="120" w:line="245" w:lineRule="auto"/>
        <w:ind w:firstLine="720"/>
        <w:jc w:val="both"/>
        <w:rPr>
          <w:rFonts w:ascii="Times New Roman" w:hAnsi="Times New Roman"/>
          <w:b/>
          <w:lang w:val="nl-NL"/>
        </w:rPr>
      </w:pPr>
      <w:r w:rsidRPr="009F642B">
        <w:rPr>
          <w:rFonts w:ascii="Times New Roman" w:hAnsi="Times New Roman"/>
          <w:b/>
          <w:lang w:val="nl-NL"/>
        </w:rPr>
        <w:t xml:space="preserve">IV. DỰ KIẾN CÁC NGUỒN LỰC, ĐIỀU KIỆN ĐẢM BẢO CHO VIỆC THI HÀNH NGHỊ QUYẾT </w:t>
      </w:r>
    </w:p>
    <w:p w14:paraId="23490F79" w14:textId="46A23A34" w:rsidR="00036258" w:rsidRPr="009F642B" w:rsidRDefault="00036258" w:rsidP="00E0798C">
      <w:pPr>
        <w:spacing w:before="120" w:after="120" w:line="245" w:lineRule="auto"/>
        <w:ind w:firstLine="720"/>
        <w:jc w:val="both"/>
        <w:rPr>
          <w:rFonts w:ascii="Times New Roman" w:hAnsi="Times New Roman"/>
          <w:b/>
          <w:bCs/>
          <w:lang w:val="nl-NL"/>
        </w:rPr>
      </w:pPr>
      <w:r w:rsidRPr="009F642B">
        <w:rPr>
          <w:rFonts w:ascii="Times New Roman" w:hAnsi="Times New Roman"/>
          <w:b/>
          <w:bCs/>
          <w:lang w:val="nl-NL"/>
        </w:rPr>
        <w:t>1. Dự kiến nguồn lực</w:t>
      </w:r>
    </w:p>
    <w:p w14:paraId="44E34B21" w14:textId="0FC8A3BD" w:rsidR="00036258" w:rsidRPr="009F642B" w:rsidRDefault="00297261" w:rsidP="00E0798C">
      <w:pPr>
        <w:spacing w:before="120" w:after="120" w:line="245" w:lineRule="auto"/>
        <w:ind w:firstLine="720"/>
        <w:jc w:val="both"/>
        <w:rPr>
          <w:rFonts w:ascii="Times New Roman" w:hAnsi="Times New Roman"/>
          <w:lang w:val="nl-NL"/>
        </w:rPr>
      </w:pPr>
      <w:r>
        <w:rPr>
          <w:rFonts w:ascii="Times New Roman" w:hAnsi="Times New Roman"/>
          <w:lang w:val="nl-NL"/>
        </w:rPr>
        <w:t>- Dự kiến đối tượng hưởng: 304</w:t>
      </w:r>
      <w:r w:rsidR="00036258" w:rsidRPr="009F642B">
        <w:rPr>
          <w:rFonts w:ascii="Times New Roman" w:hAnsi="Times New Roman"/>
          <w:lang w:val="nl-NL"/>
        </w:rPr>
        <w:t xml:space="preserve"> người (</w:t>
      </w:r>
      <w:r>
        <w:rPr>
          <w:rFonts w:ascii="Times New Roman" w:hAnsi="Times New Roman"/>
          <w:lang w:val="nl-NL"/>
        </w:rPr>
        <w:t xml:space="preserve">đang thiếu ở các xã hưởng mức hỗ trợ 1,25 </w:t>
      </w:r>
      <w:r w:rsidRPr="001256B3">
        <w:rPr>
          <w:rFonts w:ascii="Times New Roman" w:hAnsi="Times New Roman"/>
          <w:lang w:val="nl-NL"/>
        </w:rPr>
        <w:t>lần mức lương cơ sở/người/tháng</w:t>
      </w:r>
      <w:r w:rsidR="00036258" w:rsidRPr="009F642B">
        <w:rPr>
          <w:rFonts w:ascii="Times New Roman" w:hAnsi="Times New Roman"/>
          <w:lang w:val="nl-NL"/>
        </w:rPr>
        <w:t>)</w:t>
      </w:r>
      <w:r>
        <w:rPr>
          <w:rFonts w:ascii="Times New Roman" w:hAnsi="Times New Roman"/>
          <w:lang w:val="nl-NL"/>
        </w:rPr>
        <w:t>; 510</w:t>
      </w:r>
      <w:r w:rsidRPr="009F642B">
        <w:rPr>
          <w:rFonts w:ascii="Times New Roman" w:hAnsi="Times New Roman"/>
          <w:lang w:val="nl-NL"/>
        </w:rPr>
        <w:t xml:space="preserve"> người (</w:t>
      </w:r>
      <w:r>
        <w:rPr>
          <w:rFonts w:ascii="Times New Roman" w:hAnsi="Times New Roman"/>
          <w:lang w:val="nl-NL"/>
        </w:rPr>
        <w:t xml:space="preserve">đang thiếu ở các xã hưởng mức hỗ trợ 1,75 </w:t>
      </w:r>
      <w:r w:rsidRPr="001256B3">
        <w:rPr>
          <w:rFonts w:ascii="Times New Roman" w:hAnsi="Times New Roman"/>
          <w:lang w:val="nl-NL"/>
        </w:rPr>
        <w:t>lần mức lương cơ sở/người/tháng</w:t>
      </w:r>
      <w:r w:rsidRPr="009F642B">
        <w:rPr>
          <w:rFonts w:ascii="Times New Roman" w:hAnsi="Times New Roman"/>
          <w:lang w:val="nl-NL"/>
        </w:rPr>
        <w:t>)</w:t>
      </w:r>
      <w:r>
        <w:rPr>
          <w:rFonts w:ascii="Times New Roman" w:hAnsi="Times New Roman"/>
          <w:lang w:val="nl-NL"/>
        </w:rPr>
        <w:t>;</w:t>
      </w:r>
      <w:r w:rsidR="00036258" w:rsidRPr="009F642B">
        <w:rPr>
          <w:rFonts w:ascii="Times New Roman" w:hAnsi="Times New Roman"/>
          <w:lang w:val="nl-NL"/>
        </w:rPr>
        <w:t>.</w:t>
      </w:r>
    </w:p>
    <w:p w14:paraId="42529D59" w14:textId="77777777" w:rsidR="00297261" w:rsidRDefault="00DA47E1" w:rsidP="00DA47E1">
      <w:pPr>
        <w:tabs>
          <w:tab w:val="left" w:pos="851"/>
        </w:tabs>
        <w:spacing w:before="120" w:after="120" w:line="245" w:lineRule="auto"/>
        <w:ind w:firstLine="720"/>
        <w:jc w:val="both"/>
        <w:rPr>
          <w:rFonts w:ascii="Times New Roman" w:hAnsi="Times New Roman"/>
          <w:lang w:val="nl-NL"/>
        </w:rPr>
      </w:pPr>
      <w:r>
        <w:rPr>
          <w:rFonts w:ascii="Times New Roman" w:hAnsi="Times New Roman"/>
          <w:lang w:val="nl-NL"/>
        </w:rPr>
        <w:t xml:space="preserve">- </w:t>
      </w:r>
      <w:r w:rsidR="00036258" w:rsidRPr="009F642B">
        <w:rPr>
          <w:rFonts w:ascii="Times New Roman" w:hAnsi="Times New Roman"/>
          <w:lang w:val="nl-NL"/>
        </w:rPr>
        <w:t>Dự kiến kinh phí thực hiện:</w:t>
      </w:r>
    </w:p>
    <w:p w14:paraId="5EC61757" w14:textId="0F082CB8" w:rsidR="00036258" w:rsidRDefault="00297261" w:rsidP="00DA47E1">
      <w:pPr>
        <w:tabs>
          <w:tab w:val="left" w:pos="851"/>
        </w:tabs>
        <w:spacing w:before="120" w:after="120" w:line="245" w:lineRule="auto"/>
        <w:ind w:firstLine="720"/>
        <w:jc w:val="both"/>
        <w:rPr>
          <w:rFonts w:ascii="Times New Roman" w:hAnsi="Times New Roman"/>
          <w:lang w:val="nl-NL"/>
        </w:rPr>
      </w:pPr>
      <w:r>
        <w:rPr>
          <w:rFonts w:ascii="Times New Roman" w:hAnsi="Times New Roman"/>
          <w:lang w:val="nl-NL"/>
        </w:rPr>
        <w:lastRenderedPageBreak/>
        <w:t>304</w:t>
      </w:r>
      <w:r w:rsidR="00036258" w:rsidRPr="009F642B">
        <w:rPr>
          <w:rFonts w:ascii="Times New Roman" w:hAnsi="Times New Roman"/>
          <w:lang w:val="nl-NL"/>
        </w:rPr>
        <w:t xml:space="preserve"> người x </w:t>
      </w:r>
      <w:r>
        <w:rPr>
          <w:rFonts w:ascii="Times New Roman" w:hAnsi="Times New Roman"/>
          <w:lang w:val="nl-NL"/>
        </w:rPr>
        <w:t>1.25</w:t>
      </w:r>
      <w:r w:rsidR="00036258" w:rsidRPr="009F642B">
        <w:rPr>
          <w:rFonts w:ascii="Times New Roman" w:hAnsi="Times New Roman"/>
          <w:lang w:val="nl-NL"/>
        </w:rPr>
        <w:t xml:space="preserve"> x </w:t>
      </w:r>
      <w:r>
        <w:rPr>
          <w:rFonts w:ascii="Times New Roman" w:hAnsi="Times New Roman"/>
          <w:lang w:val="nl-NL"/>
        </w:rPr>
        <w:t xml:space="preserve">2.340.000đ x </w:t>
      </w:r>
      <w:r w:rsidR="00036258" w:rsidRPr="009F642B">
        <w:rPr>
          <w:rFonts w:ascii="Times New Roman" w:hAnsi="Times New Roman"/>
          <w:lang w:val="nl-NL"/>
        </w:rPr>
        <w:t xml:space="preserve">12 tháng = </w:t>
      </w:r>
      <w:r>
        <w:rPr>
          <w:rFonts w:ascii="Times New Roman" w:hAnsi="Times New Roman"/>
          <w:lang w:val="nl-NL"/>
        </w:rPr>
        <w:t>10.670.400.000 đồng/năm</w:t>
      </w:r>
    </w:p>
    <w:p w14:paraId="6278D662" w14:textId="544847E2" w:rsidR="00297261" w:rsidRDefault="00297261" w:rsidP="00297261">
      <w:pPr>
        <w:tabs>
          <w:tab w:val="left" w:pos="851"/>
        </w:tabs>
        <w:spacing w:before="120" w:after="120" w:line="245" w:lineRule="auto"/>
        <w:ind w:firstLine="720"/>
        <w:jc w:val="both"/>
        <w:rPr>
          <w:rFonts w:ascii="Times New Roman" w:hAnsi="Times New Roman"/>
          <w:lang w:val="nl-NL"/>
        </w:rPr>
      </w:pPr>
      <w:r>
        <w:rPr>
          <w:rFonts w:ascii="Times New Roman" w:hAnsi="Times New Roman"/>
          <w:lang w:val="nl-NL"/>
        </w:rPr>
        <w:t>510</w:t>
      </w:r>
      <w:r w:rsidRPr="009F642B">
        <w:rPr>
          <w:rFonts w:ascii="Times New Roman" w:hAnsi="Times New Roman"/>
          <w:lang w:val="nl-NL"/>
        </w:rPr>
        <w:t xml:space="preserve"> người x </w:t>
      </w:r>
      <w:r>
        <w:rPr>
          <w:rFonts w:ascii="Times New Roman" w:hAnsi="Times New Roman"/>
          <w:lang w:val="nl-NL"/>
        </w:rPr>
        <w:t>1.75</w:t>
      </w:r>
      <w:r w:rsidRPr="009F642B">
        <w:rPr>
          <w:rFonts w:ascii="Times New Roman" w:hAnsi="Times New Roman"/>
          <w:lang w:val="nl-NL"/>
        </w:rPr>
        <w:t xml:space="preserve"> x </w:t>
      </w:r>
      <w:r>
        <w:rPr>
          <w:rFonts w:ascii="Times New Roman" w:hAnsi="Times New Roman"/>
          <w:lang w:val="nl-NL"/>
        </w:rPr>
        <w:t xml:space="preserve">2.340.000đ x </w:t>
      </w:r>
      <w:r w:rsidRPr="009F642B">
        <w:rPr>
          <w:rFonts w:ascii="Times New Roman" w:hAnsi="Times New Roman"/>
          <w:lang w:val="nl-NL"/>
        </w:rPr>
        <w:t xml:space="preserve">12 tháng = </w:t>
      </w:r>
      <w:r>
        <w:rPr>
          <w:rFonts w:ascii="Times New Roman" w:hAnsi="Times New Roman"/>
          <w:lang w:val="nl-NL"/>
        </w:rPr>
        <w:t>25.064.400.000 đồng/năm</w:t>
      </w:r>
    </w:p>
    <w:p w14:paraId="73FA833D" w14:textId="4E373870" w:rsidR="00297261" w:rsidRDefault="00297261" w:rsidP="00297261">
      <w:pPr>
        <w:tabs>
          <w:tab w:val="left" w:pos="851"/>
        </w:tabs>
        <w:spacing w:before="120" w:after="120" w:line="245" w:lineRule="auto"/>
        <w:ind w:firstLine="720"/>
        <w:jc w:val="both"/>
        <w:rPr>
          <w:rFonts w:ascii="Times New Roman" w:hAnsi="Times New Roman"/>
          <w:lang w:val="nl-NL"/>
        </w:rPr>
      </w:pPr>
      <w:r>
        <w:rPr>
          <w:rFonts w:ascii="Times New Roman" w:hAnsi="Times New Roman"/>
          <w:lang w:val="nl-NL"/>
        </w:rPr>
        <w:t xml:space="preserve">Tổng kinh phí dự kiến: 35.731.800.000 đồng/năm </w:t>
      </w:r>
    </w:p>
    <w:p w14:paraId="707A4316" w14:textId="4E5A33CB" w:rsidR="00036258" w:rsidRDefault="00036258" w:rsidP="00E0798C">
      <w:pPr>
        <w:spacing w:before="120" w:after="120" w:line="245" w:lineRule="auto"/>
        <w:ind w:firstLine="720"/>
        <w:jc w:val="both"/>
        <w:rPr>
          <w:rFonts w:ascii="Times New Roman" w:hAnsi="Times New Roman"/>
          <w:lang w:val="nl-NL"/>
        </w:rPr>
      </w:pPr>
      <w:r w:rsidRPr="009F642B">
        <w:rPr>
          <w:rFonts w:ascii="Times New Roman" w:hAnsi="Times New Roman"/>
          <w:lang w:val="nl-NL"/>
        </w:rPr>
        <w:t xml:space="preserve">- Nguồn kinh phí thực hiện: </w:t>
      </w:r>
      <w:r w:rsidR="00297261" w:rsidRPr="001256B3">
        <w:rPr>
          <w:rFonts w:ascii="Times New Roman" w:hAnsi="Times New Roman"/>
          <w:bCs/>
          <w:lang w:val="nl-NL"/>
        </w:rPr>
        <w:t>Kinh phí thực hiện chính sách hỗ trợ do n</w:t>
      </w:r>
      <w:r w:rsidR="00297261">
        <w:rPr>
          <w:rFonts w:ascii="Times New Roman" w:hAnsi="Times New Roman"/>
          <w:bCs/>
          <w:lang w:val="nl-NL"/>
        </w:rPr>
        <w:t>guồn ngân sách nhà nước đảm bảo</w:t>
      </w:r>
      <w:r w:rsidRPr="009F642B">
        <w:rPr>
          <w:rFonts w:ascii="Times New Roman" w:hAnsi="Times New Roman"/>
          <w:lang w:val="nl-NL"/>
        </w:rPr>
        <w:t>.</w:t>
      </w:r>
    </w:p>
    <w:p w14:paraId="1D6CA512" w14:textId="6A7281D0" w:rsidR="00036258" w:rsidRPr="009F642B" w:rsidRDefault="00036258" w:rsidP="00E0798C">
      <w:pPr>
        <w:spacing w:before="120" w:after="120" w:line="245" w:lineRule="auto"/>
        <w:ind w:firstLine="720"/>
        <w:jc w:val="both"/>
        <w:rPr>
          <w:rFonts w:ascii="Times New Roman" w:hAnsi="Times New Roman"/>
          <w:b/>
          <w:bCs/>
          <w:lang w:val="nl-NL"/>
        </w:rPr>
      </w:pPr>
      <w:r w:rsidRPr="009F642B">
        <w:rPr>
          <w:rFonts w:ascii="Times New Roman" w:hAnsi="Times New Roman"/>
          <w:b/>
          <w:bCs/>
          <w:lang w:val="nl-NL"/>
        </w:rPr>
        <w:t xml:space="preserve">2. Điều kiện đảm bảo cho việc </w:t>
      </w:r>
      <w:r w:rsidR="00575F16" w:rsidRPr="009F642B">
        <w:rPr>
          <w:rFonts w:ascii="Times New Roman" w:hAnsi="Times New Roman"/>
          <w:b/>
          <w:bCs/>
          <w:lang w:val="nl-NL"/>
        </w:rPr>
        <w:t>thi hành Nghị quyết</w:t>
      </w:r>
    </w:p>
    <w:p w14:paraId="6C05639A" w14:textId="2137BEBC" w:rsidR="00036258" w:rsidRPr="009F642B" w:rsidRDefault="00036258" w:rsidP="00E0798C">
      <w:pPr>
        <w:pStyle w:val="NormalWeb"/>
        <w:spacing w:before="120" w:beforeAutospacing="0" w:after="120" w:afterAutospacing="0" w:line="245" w:lineRule="auto"/>
        <w:ind w:firstLine="720"/>
        <w:jc w:val="both"/>
        <w:rPr>
          <w:color w:val="auto"/>
          <w:lang w:val="en-US"/>
        </w:rPr>
      </w:pPr>
      <w:r w:rsidRPr="009F642B">
        <w:rPr>
          <w:color w:val="auto"/>
          <w:lang w:val="en-US"/>
        </w:rPr>
        <w:t xml:space="preserve">- </w:t>
      </w:r>
      <w:r w:rsidR="00DA47E1">
        <w:rPr>
          <w:color w:val="auto"/>
          <w:lang w:val="en-US"/>
        </w:rPr>
        <w:t>Ủy ban nhân dân</w:t>
      </w:r>
      <w:r w:rsidRPr="009F642B">
        <w:rPr>
          <w:color w:val="auto"/>
          <w:lang w:val="en-US"/>
        </w:rPr>
        <w:t xml:space="preserve"> tỉnh ban hành quy định, hướng dẫn thực hiện chế độ chính sách.</w:t>
      </w:r>
    </w:p>
    <w:p w14:paraId="222C650F" w14:textId="6B580F6A" w:rsidR="00036258" w:rsidRPr="009F642B" w:rsidRDefault="00036258" w:rsidP="00E0798C">
      <w:pPr>
        <w:pStyle w:val="NormalWeb"/>
        <w:spacing w:before="120" w:beforeAutospacing="0" w:after="120" w:afterAutospacing="0" w:line="245" w:lineRule="auto"/>
        <w:ind w:firstLine="720"/>
        <w:jc w:val="both"/>
        <w:rPr>
          <w:color w:val="auto"/>
          <w:shd w:val="clear" w:color="auto" w:fill="FFFFFF"/>
        </w:rPr>
      </w:pPr>
      <w:r w:rsidRPr="009F642B">
        <w:rPr>
          <w:color w:val="auto"/>
          <w:lang w:val="en-US"/>
        </w:rPr>
        <w:t xml:space="preserve">- </w:t>
      </w:r>
      <w:r w:rsidR="00DA47E1">
        <w:rPr>
          <w:color w:val="auto"/>
          <w:lang w:val="en-US"/>
        </w:rPr>
        <w:t>Ủy ban nhân dân</w:t>
      </w:r>
      <w:r w:rsidRPr="009F642B">
        <w:rPr>
          <w:color w:val="auto"/>
          <w:lang w:val="en-US"/>
        </w:rPr>
        <w:t xml:space="preserve"> xã thuộc phạm vi hỗ trợ, trên cơ sở số lượng cán bộ, công chức, viên chức được </w:t>
      </w:r>
      <w:r w:rsidR="00BC0C91">
        <w:rPr>
          <w:color w:val="auto"/>
          <w:lang w:val="en-US"/>
        </w:rPr>
        <w:t xml:space="preserve">điều động, </w:t>
      </w:r>
      <w:bookmarkStart w:id="0" w:name="_GoBack"/>
      <w:bookmarkEnd w:id="0"/>
      <w:r w:rsidRPr="009F642B">
        <w:rPr>
          <w:color w:val="auto"/>
          <w:lang w:val="en-US"/>
        </w:rPr>
        <w:t>biệt phái; dự toán kinh phí, báo cáo cấp có thẩm quyền phê duyệt; tổ chức thực hiện chi trả cùng kỳ lương tháng.</w:t>
      </w:r>
    </w:p>
    <w:p w14:paraId="76F64323" w14:textId="2DE82EFA" w:rsidR="008D1535" w:rsidRPr="009F642B" w:rsidRDefault="00DA47E1" w:rsidP="00E0798C">
      <w:pPr>
        <w:spacing w:before="120" w:after="120" w:line="245" w:lineRule="auto"/>
        <w:ind w:firstLine="720"/>
        <w:jc w:val="both"/>
        <w:rPr>
          <w:rFonts w:ascii="Times New Roman" w:hAnsi="Times New Roman"/>
          <w:spacing w:val="-4"/>
          <w:lang w:val="vi-VN"/>
        </w:rPr>
      </w:pPr>
      <w:r w:rsidRPr="00DA47E1">
        <w:rPr>
          <w:rFonts w:ascii="Times New Roman" w:hAnsi="Times New Roman"/>
        </w:rPr>
        <w:t>Ủy ban nhân dân</w:t>
      </w:r>
      <w:r w:rsidR="00826F9D" w:rsidRPr="009F642B">
        <w:rPr>
          <w:rFonts w:ascii="Times New Roman" w:hAnsi="Times New Roman"/>
          <w:spacing w:val="-4"/>
        </w:rPr>
        <w:t xml:space="preserve"> </w:t>
      </w:r>
      <w:r w:rsidR="008D1535" w:rsidRPr="009F642B">
        <w:rPr>
          <w:rFonts w:ascii="Times New Roman" w:hAnsi="Times New Roman"/>
          <w:spacing w:val="-4"/>
          <w:lang w:val="vi-VN"/>
        </w:rPr>
        <w:t xml:space="preserve">tỉnh kính trình </w:t>
      </w:r>
      <w:r>
        <w:rPr>
          <w:rFonts w:ascii="Times New Roman" w:hAnsi="Times New Roman"/>
          <w:spacing w:val="-4"/>
        </w:rPr>
        <w:t>Hội đồng nhân dân</w:t>
      </w:r>
      <w:r w:rsidR="008D1535" w:rsidRPr="009F642B">
        <w:rPr>
          <w:rFonts w:ascii="Times New Roman" w:hAnsi="Times New Roman"/>
          <w:spacing w:val="-4"/>
          <w:lang w:val="vi-VN"/>
        </w:rPr>
        <w:t xml:space="preserve"> tỉnh xem xét, quyết </w:t>
      </w:r>
      <w:r w:rsidR="002A772D" w:rsidRPr="009F642B">
        <w:rPr>
          <w:rFonts w:ascii="Times New Roman" w:hAnsi="Times New Roman"/>
          <w:spacing w:val="-4"/>
        </w:rPr>
        <w:t>nghị</w:t>
      </w:r>
      <w:r w:rsidR="008D1535" w:rsidRPr="009F642B">
        <w:rPr>
          <w:rFonts w:ascii="Times New Roman" w:hAnsi="Times New Roman"/>
          <w:spacing w:val="-4"/>
          <w:lang w:val="vi-VN"/>
        </w:rPr>
        <w:t>./.</w:t>
      </w:r>
    </w:p>
    <w:p w14:paraId="3712B8D2" w14:textId="77777777" w:rsidR="00FB178F" w:rsidRPr="009F642B" w:rsidRDefault="00FB178F" w:rsidP="00036258">
      <w:pPr>
        <w:jc w:val="both"/>
        <w:rPr>
          <w:rFonts w:ascii="Times New Roman" w:hAnsi="Times New Roman"/>
          <w:lang w:val="pt-BR"/>
        </w:rPr>
      </w:pPr>
    </w:p>
    <w:tbl>
      <w:tblPr>
        <w:tblW w:w="9180" w:type="dxa"/>
        <w:tblLook w:val="04A0" w:firstRow="1" w:lastRow="0" w:firstColumn="1" w:lastColumn="0" w:noHBand="0" w:noVBand="1"/>
      </w:tblPr>
      <w:tblGrid>
        <w:gridCol w:w="5353"/>
        <w:gridCol w:w="3827"/>
      </w:tblGrid>
      <w:tr w:rsidR="00FB178F" w:rsidRPr="009F642B" w14:paraId="4FCBA5FE" w14:textId="77777777" w:rsidTr="00634B4F">
        <w:trPr>
          <w:trHeight w:val="2290"/>
        </w:trPr>
        <w:tc>
          <w:tcPr>
            <w:tcW w:w="5353" w:type="dxa"/>
          </w:tcPr>
          <w:p w14:paraId="6449111A" w14:textId="77777777" w:rsidR="00FB178F" w:rsidRPr="009F642B" w:rsidRDefault="00FB178F" w:rsidP="00634B4F">
            <w:pPr>
              <w:jc w:val="both"/>
              <w:rPr>
                <w:rFonts w:ascii="Times New Roman" w:hAnsi="Times New Roman"/>
                <w:b/>
                <w:bCs/>
                <w:i/>
                <w:iCs/>
                <w:sz w:val="24"/>
                <w:szCs w:val="24"/>
                <w:lang w:val="pt-BR"/>
              </w:rPr>
            </w:pPr>
            <w:r w:rsidRPr="009F642B">
              <w:rPr>
                <w:rFonts w:ascii="Times New Roman" w:hAnsi="Times New Roman"/>
                <w:b/>
                <w:bCs/>
                <w:i/>
                <w:iCs/>
                <w:sz w:val="24"/>
                <w:szCs w:val="24"/>
                <w:lang w:val="pt-BR"/>
              </w:rPr>
              <w:t>Nơi nhận:</w:t>
            </w:r>
          </w:p>
          <w:p w14:paraId="6221F0DA" w14:textId="77777777" w:rsidR="00FB178F" w:rsidRPr="009F642B" w:rsidRDefault="00FB178F" w:rsidP="00634B4F">
            <w:pPr>
              <w:jc w:val="both"/>
              <w:rPr>
                <w:rFonts w:ascii="Times New Roman" w:hAnsi="Times New Roman"/>
                <w:sz w:val="22"/>
                <w:szCs w:val="22"/>
                <w:lang w:val="pt-BR"/>
              </w:rPr>
            </w:pPr>
            <w:r w:rsidRPr="009F642B">
              <w:rPr>
                <w:rFonts w:ascii="Times New Roman" w:hAnsi="Times New Roman"/>
                <w:sz w:val="22"/>
                <w:szCs w:val="22"/>
                <w:lang w:val="pt-BR"/>
              </w:rPr>
              <w:t>- Như trên;</w:t>
            </w:r>
          </w:p>
          <w:p w14:paraId="4B21D64D" w14:textId="2253CE91" w:rsidR="00FB178F" w:rsidRPr="009F642B" w:rsidRDefault="00FB178F" w:rsidP="00634B4F">
            <w:pPr>
              <w:jc w:val="both"/>
              <w:rPr>
                <w:rFonts w:ascii="Times New Roman" w:hAnsi="Times New Roman"/>
                <w:sz w:val="22"/>
                <w:szCs w:val="22"/>
                <w:lang w:val="pt-BR"/>
              </w:rPr>
            </w:pPr>
            <w:r w:rsidRPr="009F642B">
              <w:rPr>
                <w:rFonts w:ascii="Times New Roman" w:hAnsi="Times New Roman"/>
                <w:sz w:val="22"/>
                <w:szCs w:val="22"/>
                <w:lang w:val="pt-BR"/>
              </w:rPr>
              <w:t xml:space="preserve">- </w:t>
            </w:r>
            <w:r w:rsidR="002A772D" w:rsidRPr="009F642B">
              <w:rPr>
                <w:rFonts w:ascii="Times New Roman" w:hAnsi="Times New Roman"/>
                <w:sz w:val="22"/>
                <w:szCs w:val="22"/>
              </w:rPr>
              <w:t xml:space="preserve">TTr Tỉnh ủy, TTr HĐND tỉnh </w:t>
            </w:r>
            <w:r w:rsidRPr="009F642B">
              <w:rPr>
                <w:rFonts w:ascii="Times New Roman" w:hAnsi="Times New Roman"/>
                <w:sz w:val="22"/>
                <w:szCs w:val="22"/>
                <w:lang w:val="pt-BR"/>
              </w:rPr>
              <w:t>(để b/c);</w:t>
            </w:r>
          </w:p>
          <w:p w14:paraId="6C273285" w14:textId="77777777" w:rsidR="00FB178F" w:rsidRPr="009F642B" w:rsidRDefault="00FB178F" w:rsidP="00634B4F">
            <w:pPr>
              <w:jc w:val="both"/>
              <w:rPr>
                <w:rFonts w:ascii="Times New Roman" w:hAnsi="Times New Roman"/>
                <w:sz w:val="22"/>
                <w:szCs w:val="22"/>
                <w:lang w:val="pt-BR"/>
              </w:rPr>
            </w:pPr>
            <w:r w:rsidRPr="009F642B">
              <w:rPr>
                <w:rFonts w:ascii="Times New Roman" w:hAnsi="Times New Roman"/>
                <w:sz w:val="22"/>
                <w:szCs w:val="22"/>
                <w:lang w:val="pt-BR"/>
              </w:rPr>
              <w:t>- Chủ tịch, các PCT UBND tỉnh;</w:t>
            </w:r>
          </w:p>
          <w:p w14:paraId="325D9B0F" w14:textId="77777777" w:rsidR="002A772D" w:rsidRPr="009F642B" w:rsidRDefault="00FB178F" w:rsidP="002A772D">
            <w:pPr>
              <w:jc w:val="both"/>
              <w:rPr>
                <w:rFonts w:ascii="Times New Roman" w:hAnsi="Times New Roman"/>
                <w:sz w:val="22"/>
                <w:szCs w:val="22"/>
                <w:lang w:val="en-GB"/>
              </w:rPr>
            </w:pPr>
            <w:r w:rsidRPr="009F642B">
              <w:rPr>
                <w:rFonts w:ascii="Times New Roman" w:hAnsi="Times New Roman"/>
                <w:sz w:val="22"/>
                <w:szCs w:val="22"/>
                <w:lang w:val="pt-BR"/>
              </w:rPr>
              <w:t xml:space="preserve">- </w:t>
            </w:r>
            <w:r w:rsidR="002A772D" w:rsidRPr="009F642B">
              <w:rPr>
                <w:rFonts w:ascii="Times New Roman" w:hAnsi="Times New Roman"/>
                <w:sz w:val="22"/>
                <w:szCs w:val="22"/>
                <w:lang w:val="en-GB"/>
              </w:rPr>
              <w:t xml:space="preserve">Các đại biểu HĐND tỉnh; </w:t>
            </w:r>
          </w:p>
          <w:p w14:paraId="4C1268E3" w14:textId="77777777" w:rsidR="002A772D" w:rsidRPr="009F642B" w:rsidRDefault="002A772D" w:rsidP="002A772D">
            <w:pPr>
              <w:jc w:val="both"/>
              <w:rPr>
                <w:rFonts w:ascii="Times New Roman" w:hAnsi="Times New Roman"/>
                <w:sz w:val="22"/>
                <w:szCs w:val="22"/>
                <w:lang w:val="en-GB"/>
              </w:rPr>
            </w:pPr>
            <w:r w:rsidRPr="009F642B">
              <w:rPr>
                <w:rFonts w:ascii="Times New Roman" w:hAnsi="Times New Roman"/>
                <w:sz w:val="22"/>
                <w:szCs w:val="22"/>
                <w:lang w:val="en-GB"/>
              </w:rPr>
              <w:t>- Các Ban của HĐND tỉnh;</w:t>
            </w:r>
          </w:p>
          <w:p w14:paraId="794EAF84" w14:textId="3194A155" w:rsidR="002A772D" w:rsidRPr="009F642B" w:rsidRDefault="002A772D" w:rsidP="002A772D">
            <w:pPr>
              <w:jc w:val="both"/>
              <w:rPr>
                <w:rFonts w:ascii="Times New Roman" w:hAnsi="Times New Roman"/>
                <w:sz w:val="22"/>
                <w:szCs w:val="22"/>
                <w:lang w:val="en-GB"/>
              </w:rPr>
            </w:pPr>
            <w:r w:rsidRPr="009F642B">
              <w:rPr>
                <w:rFonts w:ascii="Times New Roman" w:hAnsi="Times New Roman"/>
                <w:sz w:val="22"/>
                <w:szCs w:val="22"/>
                <w:lang w:val="en-GB"/>
              </w:rPr>
              <w:t>- Sở Nội vụ;</w:t>
            </w:r>
          </w:p>
          <w:p w14:paraId="034821C1" w14:textId="77777777" w:rsidR="00FB178F" w:rsidRPr="009F642B" w:rsidRDefault="00FB178F" w:rsidP="00634B4F">
            <w:pPr>
              <w:jc w:val="both"/>
              <w:rPr>
                <w:rFonts w:ascii="Times New Roman" w:hAnsi="Times New Roman"/>
                <w:spacing w:val="-4"/>
                <w:lang w:val="nl-NL"/>
              </w:rPr>
            </w:pPr>
            <w:r w:rsidRPr="009F642B">
              <w:rPr>
                <w:rFonts w:ascii="Times New Roman" w:hAnsi="Times New Roman"/>
                <w:sz w:val="22"/>
                <w:szCs w:val="22"/>
                <w:lang w:val="pt-BR"/>
              </w:rPr>
              <w:t>- Lưu: VT, THKH.</w:t>
            </w:r>
          </w:p>
        </w:tc>
        <w:tc>
          <w:tcPr>
            <w:tcW w:w="3827" w:type="dxa"/>
          </w:tcPr>
          <w:p w14:paraId="01439EB1" w14:textId="77777777" w:rsidR="00FB178F" w:rsidRPr="009F642B" w:rsidRDefault="00FB178F" w:rsidP="00634B4F">
            <w:pPr>
              <w:tabs>
                <w:tab w:val="left" w:pos="4185"/>
              </w:tabs>
              <w:ind w:left="461" w:right="-108"/>
              <w:jc w:val="center"/>
              <w:rPr>
                <w:rFonts w:ascii="Times New Roman" w:hAnsi="Times New Roman"/>
                <w:b/>
                <w:bCs/>
                <w:lang w:val="nl-NL"/>
              </w:rPr>
            </w:pPr>
            <w:r w:rsidRPr="009F642B">
              <w:rPr>
                <w:rFonts w:ascii="Times New Roman" w:hAnsi="Times New Roman"/>
                <w:b/>
                <w:bCs/>
                <w:lang w:val="nl-NL"/>
              </w:rPr>
              <w:t>CHỦ TỊCH</w:t>
            </w:r>
          </w:p>
          <w:p w14:paraId="1A2B9AE9" w14:textId="77777777" w:rsidR="00FB178F" w:rsidRPr="009F642B" w:rsidRDefault="00FB178F" w:rsidP="00634B4F">
            <w:pPr>
              <w:spacing w:before="120"/>
              <w:ind w:right="-108"/>
              <w:rPr>
                <w:rFonts w:ascii="Times New Roman" w:hAnsi="Times New Roman"/>
                <w:spacing w:val="-4"/>
                <w:lang w:val="nl-NL"/>
              </w:rPr>
            </w:pPr>
          </w:p>
          <w:p w14:paraId="15E2A65F" w14:textId="77777777" w:rsidR="00FB178F" w:rsidRPr="009F642B" w:rsidRDefault="00FB178F" w:rsidP="00634B4F">
            <w:pPr>
              <w:spacing w:before="120"/>
              <w:ind w:right="-108"/>
              <w:rPr>
                <w:rFonts w:ascii="Times New Roman" w:hAnsi="Times New Roman"/>
                <w:spacing w:val="-4"/>
                <w:lang w:val="nl-NL"/>
              </w:rPr>
            </w:pPr>
          </w:p>
          <w:p w14:paraId="33154709" w14:textId="77777777" w:rsidR="00FB178F" w:rsidRPr="009F642B" w:rsidRDefault="00FB178F" w:rsidP="00634B4F">
            <w:pPr>
              <w:spacing w:before="240"/>
              <w:ind w:left="461" w:right="-108"/>
              <w:jc w:val="center"/>
              <w:rPr>
                <w:rFonts w:ascii="Times New Roman" w:hAnsi="Times New Roman"/>
                <w:spacing w:val="-4"/>
                <w:lang w:val="nl-NL"/>
              </w:rPr>
            </w:pPr>
          </w:p>
          <w:p w14:paraId="5252FCF7" w14:textId="77777777" w:rsidR="00FB178F" w:rsidRPr="009F642B" w:rsidRDefault="00FB178F" w:rsidP="00634B4F">
            <w:pPr>
              <w:spacing w:before="120"/>
              <w:ind w:left="461" w:right="-108"/>
              <w:jc w:val="center"/>
              <w:rPr>
                <w:rFonts w:ascii="Times New Roman" w:hAnsi="Times New Roman"/>
                <w:spacing w:val="-4"/>
                <w:lang w:val="nl-NL"/>
              </w:rPr>
            </w:pPr>
          </w:p>
          <w:p w14:paraId="54BF73D5" w14:textId="49B2A9E0" w:rsidR="00FB178F" w:rsidRPr="009F642B" w:rsidRDefault="00FB178F" w:rsidP="00634B4F">
            <w:pPr>
              <w:ind w:left="461" w:right="-108"/>
              <w:jc w:val="center"/>
              <w:rPr>
                <w:rFonts w:ascii="Times New Roman" w:hAnsi="Times New Roman"/>
                <w:b/>
                <w:bCs/>
                <w:lang w:val="nl-NL"/>
              </w:rPr>
            </w:pPr>
          </w:p>
        </w:tc>
      </w:tr>
    </w:tbl>
    <w:p w14:paraId="7652020E" w14:textId="2C232493" w:rsidR="00FB178F" w:rsidRPr="009F642B" w:rsidRDefault="00FB178F">
      <w:pPr>
        <w:rPr>
          <w:rFonts w:ascii="Times New Roman" w:hAnsi="Times New Roman"/>
        </w:rPr>
      </w:pPr>
    </w:p>
    <w:p w14:paraId="4FE38AF3" w14:textId="77777777" w:rsidR="003976BC" w:rsidRPr="009F642B" w:rsidRDefault="003976BC">
      <w:pPr>
        <w:rPr>
          <w:rFonts w:ascii="Times New Roman" w:hAnsi="Times New Roman"/>
        </w:rPr>
      </w:pPr>
    </w:p>
    <w:p w14:paraId="67567D1E" w14:textId="77777777" w:rsidR="003976BC" w:rsidRPr="009F642B" w:rsidRDefault="003976BC">
      <w:pPr>
        <w:rPr>
          <w:rFonts w:ascii="Times New Roman" w:hAnsi="Times New Roman"/>
        </w:rPr>
      </w:pPr>
    </w:p>
    <w:p w14:paraId="7C0AD6DD" w14:textId="77777777" w:rsidR="003976BC" w:rsidRPr="009F642B" w:rsidRDefault="003976BC">
      <w:pPr>
        <w:rPr>
          <w:rFonts w:ascii="Times New Roman" w:hAnsi="Times New Roman"/>
        </w:rPr>
      </w:pPr>
    </w:p>
    <w:p w14:paraId="46E1DCDD" w14:textId="77777777" w:rsidR="003976BC" w:rsidRPr="009F642B" w:rsidRDefault="003976BC">
      <w:pPr>
        <w:rPr>
          <w:rFonts w:ascii="Times New Roman" w:hAnsi="Times New Roman"/>
        </w:rPr>
      </w:pPr>
    </w:p>
    <w:p w14:paraId="61E2D86F" w14:textId="77777777" w:rsidR="003976BC" w:rsidRPr="009F642B" w:rsidRDefault="003976BC">
      <w:pPr>
        <w:rPr>
          <w:rFonts w:ascii="Times New Roman" w:hAnsi="Times New Roman"/>
        </w:rPr>
      </w:pPr>
    </w:p>
    <w:p w14:paraId="56960578" w14:textId="77777777" w:rsidR="003976BC" w:rsidRPr="009F642B" w:rsidRDefault="003976BC">
      <w:pPr>
        <w:rPr>
          <w:rFonts w:ascii="Times New Roman" w:hAnsi="Times New Roman"/>
        </w:rPr>
      </w:pPr>
    </w:p>
    <w:p w14:paraId="545CC30E" w14:textId="77777777" w:rsidR="003976BC" w:rsidRPr="009F642B" w:rsidRDefault="003976BC">
      <w:pPr>
        <w:rPr>
          <w:rFonts w:ascii="Times New Roman" w:hAnsi="Times New Roman"/>
        </w:rPr>
      </w:pPr>
    </w:p>
    <w:p w14:paraId="05B3D099" w14:textId="77777777" w:rsidR="003976BC" w:rsidRPr="009F642B" w:rsidRDefault="003976BC">
      <w:pPr>
        <w:rPr>
          <w:rFonts w:ascii="Times New Roman" w:hAnsi="Times New Roman"/>
        </w:rPr>
      </w:pPr>
    </w:p>
    <w:p w14:paraId="5E562F42" w14:textId="77777777" w:rsidR="003976BC" w:rsidRPr="009F642B" w:rsidRDefault="003976BC">
      <w:pPr>
        <w:rPr>
          <w:rFonts w:ascii="Times New Roman" w:hAnsi="Times New Roman"/>
        </w:rPr>
      </w:pPr>
    </w:p>
    <w:p w14:paraId="2B5FE13A" w14:textId="77777777" w:rsidR="003976BC" w:rsidRPr="009F642B" w:rsidRDefault="003976BC">
      <w:pPr>
        <w:rPr>
          <w:rFonts w:ascii="Times New Roman" w:hAnsi="Times New Roman"/>
        </w:rPr>
      </w:pPr>
    </w:p>
    <w:p w14:paraId="5B3EDD43" w14:textId="54B245DE" w:rsidR="00B20987" w:rsidRDefault="00B20987">
      <w:pPr>
        <w:spacing w:after="160" w:line="259" w:lineRule="auto"/>
        <w:rPr>
          <w:rFonts w:ascii="Times New Roman" w:hAnsi="Times New Roman"/>
        </w:rPr>
      </w:pPr>
      <w:r>
        <w:rPr>
          <w:rFonts w:ascii="Times New Roman" w:hAnsi="Times New Roman"/>
        </w:rPr>
        <w:br w:type="page"/>
      </w:r>
    </w:p>
    <w:p w14:paraId="656D4882" w14:textId="77777777" w:rsidR="00B20987" w:rsidRPr="00B75329" w:rsidRDefault="00B20987" w:rsidP="00B20987">
      <w:pPr>
        <w:spacing w:after="160" w:line="259" w:lineRule="auto"/>
        <w:jc w:val="center"/>
        <w:rPr>
          <w:rFonts w:ascii="Times New Roman" w:hAnsi="Times New Roman"/>
        </w:rPr>
      </w:pPr>
      <w:r>
        <w:rPr>
          <w:rFonts w:ascii="Times New Roman" w:hAnsi="Times New Roman"/>
          <w:b/>
          <w:bCs/>
        </w:rPr>
        <w:lastRenderedPageBreak/>
        <w:t>Phụ lục 01</w:t>
      </w:r>
      <w:r w:rsidRPr="00670365">
        <w:rPr>
          <w:rFonts w:ascii="Times New Roman" w:hAnsi="Times New Roman"/>
          <w:b/>
          <w:bCs/>
        </w:rPr>
        <w:t>:</w:t>
      </w:r>
    </w:p>
    <w:p w14:paraId="2C8382B0" w14:textId="77777777" w:rsidR="00B20987" w:rsidRPr="00670365" w:rsidRDefault="00B20987" w:rsidP="00B20987">
      <w:pPr>
        <w:spacing w:before="60"/>
        <w:jc w:val="center"/>
        <w:rPr>
          <w:rFonts w:ascii="Times New Roman" w:hAnsi="Times New Roman"/>
        </w:rPr>
      </w:pPr>
      <w:r w:rsidRPr="00670365">
        <w:rPr>
          <w:rFonts w:ascii="Times New Roman" w:hAnsi="Times New Roman"/>
          <w:b/>
        </w:rPr>
        <w:t>DANH SÁCH XÃ H</w:t>
      </w:r>
      <w:r w:rsidRPr="00670365">
        <w:rPr>
          <w:rFonts w:ascii="Times New Roman" w:hAnsi="Times New Roman"/>
          <w:b/>
          <w:lang w:val="nl-NL"/>
        </w:rPr>
        <w:t xml:space="preserve">Ỗ TRỢ BẰNG 1,25 LẦN MỨC LƯƠNG CƠ SỞ/NGƯỜI/THÁNG </w:t>
      </w:r>
    </w:p>
    <w:p w14:paraId="4C395D26" w14:textId="77777777" w:rsidR="00B20987" w:rsidRPr="00670365" w:rsidRDefault="00B20987" w:rsidP="00B20987">
      <w:pPr>
        <w:spacing w:before="60"/>
        <w:ind w:firstLine="720"/>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544"/>
        <w:gridCol w:w="4218"/>
      </w:tblGrid>
      <w:tr w:rsidR="00B20987" w:rsidRPr="00670365" w14:paraId="2B72D3BA" w14:textId="77777777" w:rsidTr="00371217">
        <w:trPr>
          <w:jc w:val="center"/>
        </w:trPr>
        <w:tc>
          <w:tcPr>
            <w:tcW w:w="959" w:type="dxa"/>
          </w:tcPr>
          <w:p w14:paraId="4FB75205" w14:textId="77777777" w:rsidR="00B20987" w:rsidRPr="00670365" w:rsidRDefault="00B20987" w:rsidP="00371217">
            <w:pPr>
              <w:spacing w:before="60" w:after="60"/>
              <w:jc w:val="center"/>
              <w:rPr>
                <w:rFonts w:ascii="Times New Roman" w:hAnsi="Times New Roman"/>
                <w:b/>
              </w:rPr>
            </w:pPr>
            <w:r w:rsidRPr="00670365">
              <w:rPr>
                <w:rFonts w:ascii="Times New Roman" w:hAnsi="Times New Roman"/>
                <w:b/>
              </w:rPr>
              <w:t>TT</w:t>
            </w:r>
          </w:p>
        </w:tc>
        <w:tc>
          <w:tcPr>
            <w:tcW w:w="3544" w:type="dxa"/>
          </w:tcPr>
          <w:p w14:paraId="46D27424" w14:textId="77777777" w:rsidR="00B20987" w:rsidRPr="00670365" w:rsidRDefault="00B20987" w:rsidP="00371217">
            <w:pPr>
              <w:spacing w:before="60" w:after="60"/>
              <w:jc w:val="center"/>
              <w:rPr>
                <w:rFonts w:ascii="Times New Roman" w:hAnsi="Times New Roman"/>
                <w:b/>
              </w:rPr>
            </w:pPr>
            <w:r w:rsidRPr="00670365">
              <w:rPr>
                <w:rFonts w:ascii="Times New Roman" w:hAnsi="Times New Roman"/>
                <w:b/>
              </w:rPr>
              <w:t>Xã</w:t>
            </w:r>
          </w:p>
        </w:tc>
        <w:tc>
          <w:tcPr>
            <w:tcW w:w="4218" w:type="dxa"/>
          </w:tcPr>
          <w:p w14:paraId="12BE5941" w14:textId="77777777" w:rsidR="00B20987" w:rsidRPr="00670365" w:rsidRDefault="00B20987" w:rsidP="00371217">
            <w:pPr>
              <w:spacing w:before="60" w:after="60"/>
              <w:jc w:val="center"/>
              <w:rPr>
                <w:rFonts w:ascii="Times New Roman" w:hAnsi="Times New Roman"/>
                <w:b/>
              </w:rPr>
            </w:pPr>
            <w:r w:rsidRPr="00670365">
              <w:rPr>
                <w:rFonts w:ascii="Times New Roman" w:hAnsi="Times New Roman"/>
                <w:b/>
              </w:rPr>
              <w:t>Ghi chú</w:t>
            </w:r>
          </w:p>
        </w:tc>
      </w:tr>
      <w:tr w:rsidR="00B20987" w:rsidRPr="00670365" w14:paraId="73774580" w14:textId="77777777" w:rsidTr="00371217">
        <w:trPr>
          <w:jc w:val="center"/>
        </w:trPr>
        <w:tc>
          <w:tcPr>
            <w:tcW w:w="959" w:type="dxa"/>
            <w:vAlign w:val="center"/>
          </w:tcPr>
          <w:p w14:paraId="6F315A7D"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53695808"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Yên Xuân</w:t>
            </w:r>
          </w:p>
        </w:tc>
        <w:tc>
          <w:tcPr>
            <w:tcW w:w="4218" w:type="dxa"/>
          </w:tcPr>
          <w:p w14:paraId="0B631708" w14:textId="77777777" w:rsidR="00B20987" w:rsidRPr="00670365" w:rsidRDefault="00B20987" w:rsidP="00371217">
            <w:pPr>
              <w:spacing w:before="60" w:after="60"/>
              <w:jc w:val="center"/>
              <w:rPr>
                <w:rFonts w:ascii="Times New Roman" w:hAnsi="Times New Roman"/>
              </w:rPr>
            </w:pPr>
          </w:p>
        </w:tc>
      </w:tr>
      <w:tr w:rsidR="00B20987" w:rsidRPr="00670365" w14:paraId="4813CCE4" w14:textId="77777777" w:rsidTr="00371217">
        <w:trPr>
          <w:jc w:val="center"/>
        </w:trPr>
        <w:tc>
          <w:tcPr>
            <w:tcW w:w="959" w:type="dxa"/>
            <w:vAlign w:val="center"/>
          </w:tcPr>
          <w:p w14:paraId="41B23729"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6CFAFCE1"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Nhân Hòa</w:t>
            </w:r>
          </w:p>
        </w:tc>
        <w:tc>
          <w:tcPr>
            <w:tcW w:w="4218" w:type="dxa"/>
          </w:tcPr>
          <w:p w14:paraId="73C42D89" w14:textId="77777777" w:rsidR="00B20987" w:rsidRPr="00670365" w:rsidRDefault="00B20987" w:rsidP="00371217">
            <w:pPr>
              <w:spacing w:before="60" w:after="60"/>
              <w:jc w:val="center"/>
              <w:rPr>
                <w:rFonts w:ascii="Times New Roman" w:hAnsi="Times New Roman"/>
              </w:rPr>
            </w:pPr>
          </w:p>
        </w:tc>
      </w:tr>
      <w:tr w:rsidR="00B20987" w:rsidRPr="00670365" w14:paraId="7E9E024B" w14:textId="77777777" w:rsidTr="00371217">
        <w:trPr>
          <w:jc w:val="center"/>
        </w:trPr>
        <w:tc>
          <w:tcPr>
            <w:tcW w:w="959" w:type="dxa"/>
            <w:vAlign w:val="center"/>
          </w:tcPr>
          <w:p w14:paraId="3AA824DD"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5F9B0A8D"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Anh Sơn Đông</w:t>
            </w:r>
          </w:p>
        </w:tc>
        <w:tc>
          <w:tcPr>
            <w:tcW w:w="4218" w:type="dxa"/>
          </w:tcPr>
          <w:p w14:paraId="59F09C03" w14:textId="77777777" w:rsidR="00B20987" w:rsidRPr="00670365" w:rsidRDefault="00B20987" w:rsidP="00371217">
            <w:pPr>
              <w:spacing w:before="60" w:after="60"/>
              <w:jc w:val="center"/>
              <w:rPr>
                <w:rFonts w:ascii="Times New Roman" w:hAnsi="Times New Roman"/>
              </w:rPr>
            </w:pPr>
          </w:p>
        </w:tc>
      </w:tr>
      <w:tr w:rsidR="00B20987" w:rsidRPr="00670365" w14:paraId="1E03DE05" w14:textId="77777777" w:rsidTr="00371217">
        <w:trPr>
          <w:jc w:val="center"/>
        </w:trPr>
        <w:tc>
          <w:tcPr>
            <w:tcW w:w="959" w:type="dxa"/>
            <w:vAlign w:val="center"/>
          </w:tcPr>
          <w:p w14:paraId="0ECAE3F8"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18986A27"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 xml:space="preserve">Xã Vĩnh Tường </w:t>
            </w:r>
          </w:p>
        </w:tc>
        <w:tc>
          <w:tcPr>
            <w:tcW w:w="4218" w:type="dxa"/>
          </w:tcPr>
          <w:p w14:paraId="2A2D1177" w14:textId="77777777" w:rsidR="00B20987" w:rsidRPr="00670365" w:rsidRDefault="00B20987" w:rsidP="00371217">
            <w:pPr>
              <w:spacing w:before="60" w:after="60"/>
              <w:jc w:val="center"/>
              <w:rPr>
                <w:rFonts w:ascii="Times New Roman" w:hAnsi="Times New Roman"/>
              </w:rPr>
            </w:pPr>
          </w:p>
        </w:tc>
      </w:tr>
      <w:tr w:rsidR="00B20987" w:rsidRPr="00670365" w14:paraId="169C1724" w14:textId="77777777" w:rsidTr="00371217">
        <w:trPr>
          <w:jc w:val="center"/>
        </w:trPr>
        <w:tc>
          <w:tcPr>
            <w:tcW w:w="959" w:type="dxa"/>
            <w:vAlign w:val="center"/>
          </w:tcPr>
          <w:p w14:paraId="15692CDA"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7EEA6229"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 xml:space="preserve">Xã Thành Bình Thọ </w:t>
            </w:r>
          </w:p>
        </w:tc>
        <w:tc>
          <w:tcPr>
            <w:tcW w:w="4218" w:type="dxa"/>
          </w:tcPr>
          <w:p w14:paraId="00C4BD3A" w14:textId="77777777" w:rsidR="00B20987" w:rsidRPr="00670365" w:rsidRDefault="00B20987" w:rsidP="00371217">
            <w:pPr>
              <w:spacing w:before="60" w:after="60"/>
              <w:jc w:val="center"/>
              <w:rPr>
                <w:rFonts w:ascii="Times New Roman" w:hAnsi="Times New Roman"/>
              </w:rPr>
            </w:pPr>
          </w:p>
        </w:tc>
      </w:tr>
      <w:tr w:rsidR="00B20987" w:rsidRPr="00670365" w14:paraId="66572F3F" w14:textId="77777777" w:rsidTr="00371217">
        <w:trPr>
          <w:jc w:val="center"/>
        </w:trPr>
        <w:tc>
          <w:tcPr>
            <w:tcW w:w="959" w:type="dxa"/>
            <w:vAlign w:val="center"/>
          </w:tcPr>
          <w:p w14:paraId="7D3074FA"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4704894D"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Bạch Ngọc</w:t>
            </w:r>
          </w:p>
        </w:tc>
        <w:tc>
          <w:tcPr>
            <w:tcW w:w="4218" w:type="dxa"/>
          </w:tcPr>
          <w:p w14:paraId="1414358D" w14:textId="77777777" w:rsidR="00B20987" w:rsidRPr="00670365" w:rsidRDefault="00B20987" w:rsidP="00371217">
            <w:pPr>
              <w:spacing w:before="60" w:after="60"/>
              <w:jc w:val="center"/>
              <w:rPr>
                <w:rFonts w:ascii="Times New Roman" w:hAnsi="Times New Roman"/>
              </w:rPr>
            </w:pPr>
          </w:p>
        </w:tc>
      </w:tr>
      <w:tr w:rsidR="00B20987" w:rsidRPr="00670365" w14:paraId="6346EBA9" w14:textId="77777777" w:rsidTr="00371217">
        <w:trPr>
          <w:jc w:val="center"/>
        </w:trPr>
        <w:tc>
          <w:tcPr>
            <w:tcW w:w="959" w:type="dxa"/>
            <w:vAlign w:val="center"/>
          </w:tcPr>
          <w:p w14:paraId="39BC799A"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0E91CA23"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Lương Sơn</w:t>
            </w:r>
          </w:p>
        </w:tc>
        <w:tc>
          <w:tcPr>
            <w:tcW w:w="4218" w:type="dxa"/>
          </w:tcPr>
          <w:p w14:paraId="0A04553E" w14:textId="77777777" w:rsidR="00B20987" w:rsidRPr="00670365" w:rsidRDefault="00B20987" w:rsidP="00371217">
            <w:pPr>
              <w:spacing w:before="60" w:after="60"/>
              <w:jc w:val="center"/>
              <w:rPr>
                <w:rFonts w:ascii="Times New Roman" w:hAnsi="Times New Roman"/>
              </w:rPr>
            </w:pPr>
          </w:p>
        </w:tc>
      </w:tr>
      <w:tr w:rsidR="00B20987" w:rsidRPr="00670365" w14:paraId="71178B0E" w14:textId="77777777" w:rsidTr="00371217">
        <w:trPr>
          <w:jc w:val="center"/>
        </w:trPr>
        <w:tc>
          <w:tcPr>
            <w:tcW w:w="959" w:type="dxa"/>
            <w:vAlign w:val="center"/>
          </w:tcPr>
          <w:p w14:paraId="32CB9ED1"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48988B65"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Nghĩa Đàn</w:t>
            </w:r>
          </w:p>
        </w:tc>
        <w:tc>
          <w:tcPr>
            <w:tcW w:w="4218" w:type="dxa"/>
          </w:tcPr>
          <w:p w14:paraId="1F2888DF" w14:textId="77777777" w:rsidR="00B20987" w:rsidRPr="00670365" w:rsidRDefault="00B20987" w:rsidP="00371217">
            <w:pPr>
              <w:spacing w:before="60" w:after="60"/>
              <w:jc w:val="center"/>
              <w:rPr>
                <w:rFonts w:ascii="Times New Roman" w:hAnsi="Times New Roman"/>
              </w:rPr>
            </w:pPr>
          </w:p>
        </w:tc>
      </w:tr>
      <w:tr w:rsidR="00B20987" w:rsidRPr="00670365" w14:paraId="345F2126" w14:textId="77777777" w:rsidTr="00371217">
        <w:trPr>
          <w:jc w:val="center"/>
        </w:trPr>
        <w:tc>
          <w:tcPr>
            <w:tcW w:w="959" w:type="dxa"/>
            <w:vAlign w:val="center"/>
          </w:tcPr>
          <w:p w14:paraId="2F3E9332"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0EA1A96D"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Nghĩa Thọ</w:t>
            </w:r>
          </w:p>
        </w:tc>
        <w:tc>
          <w:tcPr>
            <w:tcW w:w="4218" w:type="dxa"/>
          </w:tcPr>
          <w:p w14:paraId="6AED8047" w14:textId="77777777" w:rsidR="00B20987" w:rsidRPr="00670365" w:rsidRDefault="00B20987" w:rsidP="00371217">
            <w:pPr>
              <w:spacing w:before="60" w:after="60"/>
              <w:jc w:val="center"/>
              <w:rPr>
                <w:rFonts w:ascii="Times New Roman" w:hAnsi="Times New Roman"/>
              </w:rPr>
            </w:pPr>
          </w:p>
        </w:tc>
      </w:tr>
      <w:tr w:rsidR="00B20987" w:rsidRPr="00670365" w14:paraId="1848A311" w14:textId="77777777" w:rsidTr="00371217">
        <w:trPr>
          <w:jc w:val="center"/>
        </w:trPr>
        <w:tc>
          <w:tcPr>
            <w:tcW w:w="959" w:type="dxa"/>
            <w:vAlign w:val="center"/>
          </w:tcPr>
          <w:p w14:paraId="4087844C"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29EB3B1E"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Nghĩa Lâm</w:t>
            </w:r>
          </w:p>
        </w:tc>
        <w:tc>
          <w:tcPr>
            <w:tcW w:w="4218" w:type="dxa"/>
          </w:tcPr>
          <w:p w14:paraId="4047A9C4" w14:textId="77777777" w:rsidR="00B20987" w:rsidRPr="00670365" w:rsidRDefault="00B20987" w:rsidP="00371217">
            <w:pPr>
              <w:spacing w:before="60" w:after="60"/>
              <w:jc w:val="center"/>
              <w:rPr>
                <w:rFonts w:ascii="Times New Roman" w:hAnsi="Times New Roman"/>
              </w:rPr>
            </w:pPr>
          </w:p>
        </w:tc>
      </w:tr>
      <w:tr w:rsidR="00B20987" w:rsidRPr="00670365" w14:paraId="362C2067" w14:textId="77777777" w:rsidTr="00371217">
        <w:trPr>
          <w:jc w:val="center"/>
        </w:trPr>
        <w:tc>
          <w:tcPr>
            <w:tcW w:w="959" w:type="dxa"/>
            <w:vAlign w:val="center"/>
          </w:tcPr>
          <w:p w14:paraId="35A47501"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01297930"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Nghĩa Mai</w:t>
            </w:r>
          </w:p>
        </w:tc>
        <w:tc>
          <w:tcPr>
            <w:tcW w:w="4218" w:type="dxa"/>
          </w:tcPr>
          <w:p w14:paraId="2F1AE767" w14:textId="77777777" w:rsidR="00B20987" w:rsidRPr="00670365" w:rsidRDefault="00B20987" w:rsidP="00371217">
            <w:pPr>
              <w:spacing w:before="60" w:after="60"/>
              <w:jc w:val="center"/>
              <w:rPr>
                <w:rFonts w:ascii="Times New Roman" w:hAnsi="Times New Roman"/>
              </w:rPr>
            </w:pPr>
          </w:p>
        </w:tc>
      </w:tr>
      <w:tr w:rsidR="00B20987" w:rsidRPr="00670365" w14:paraId="1197E1DF" w14:textId="77777777" w:rsidTr="00371217">
        <w:trPr>
          <w:jc w:val="center"/>
        </w:trPr>
        <w:tc>
          <w:tcPr>
            <w:tcW w:w="959" w:type="dxa"/>
            <w:vAlign w:val="center"/>
          </w:tcPr>
          <w:p w14:paraId="55E3E76C"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2331EDDB"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Nghĩa Hưng</w:t>
            </w:r>
          </w:p>
        </w:tc>
        <w:tc>
          <w:tcPr>
            <w:tcW w:w="4218" w:type="dxa"/>
          </w:tcPr>
          <w:p w14:paraId="4D7EB94F" w14:textId="77777777" w:rsidR="00B20987" w:rsidRPr="00670365" w:rsidRDefault="00B20987" w:rsidP="00371217">
            <w:pPr>
              <w:spacing w:before="60" w:after="60"/>
              <w:jc w:val="center"/>
              <w:rPr>
                <w:rFonts w:ascii="Times New Roman" w:hAnsi="Times New Roman"/>
              </w:rPr>
            </w:pPr>
          </w:p>
        </w:tc>
      </w:tr>
      <w:tr w:rsidR="00B20987" w:rsidRPr="00670365" w14:paraId="3C280148" w14:textId="77777777" w:rsidTr="00371217">
        <w:trPr>
          <w:jc w:val="center"/>
        </w:trPr>
        <w:tc>
          <w:tcPr>
            <w:tcW w:w="959" w:type="dxa"/>
            <w:vAlign w:val="center"/>
          </w:tcPr>
          <w:p w14:paraId="0AC0D725"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230A6396"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Nghĩa Khánh</w:t>
            </w:r>
          </w:p>
        </w:tc>
        <w:tc>
          <w:tcPr>
            <w:tcW w:w="4218" w:type="dxa"/>
          </w:tcPr>
          <w:p w14:paraId="609B2D5C" w14:textId="77777777" w:rsidR="00B20987" w:rsidRPr="00670365" w:rsidRDefault="00B20987" w:rsidP="00371217">
            <w:pPr>
              <w:spacing w:before="60" w:after="60"/>
              <w:jc w:val="center"/>
              <w:rPr>
                <w:rFonts w:ascii="Times New Roman" w:hAnsi="Times New Roman"/>
              </w:rPr>
            </w:pPr>
          </w:p>
        </w:tc>
      </w:tr>
      <w:tr w:rsidR="00B20987" w:rsidRPr="00670365" w14:paraId="01709433" w14:textId="77777777" w:rsidTr="00371217">
        <w:trPr>
          <w:jc w:val="center"/>
        </w:trPr>
        <w:tc>
          <w:tcPr>
            <w:tcW w:w="959" w:type="dxa"/>
            <w:vAlign w:val="center"/>
          </w:tcPr>
          <w:p w14:paraId="65C5FF58"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77E1CB27"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Nghĩa Lộc</w:t>
            </w:r>
          </w:p>
        </w:tc>
        <w:tc>
          <w:tcPr>
            <w:tcW w:w="4218" w:type="dxa"/>
          </w:tcPr>
          <w:p w14:paraId="2C3B7E7F" w14:textId="77777777" w:rsidR="00B20987" w:rsidRPr="00670365" w:rsidRDefault="00B20987" w:rsidP="00371217">
            <w:pPr>
              <w:spacing w:before="60" w:after="60"/>
              <w:jc w:val="center"/>
              <w:rPr>
                <w:rFonts w:ascii="Times New Roman" w:hAnsi="Times New Roman"/>
              </w:rPr>
            </w:pPr>
          </w:p>
        </w:tc>
      </w:tr>
      <w:tr w:rsidR="00B20987" w:rsidRPr="00670365" w14:paraId="38FCBA99" w14:textId="77777777" w:rsidTr="00371217">
        <w:trPr>
          <w:jc w:val="center"/>
        </w:trPr>
        <w:tc>
          <w:tcPr>
            <w:tcW w:w="959" w:type="dxa"/>
            <w:vAlign w:val="center"/>
          </w:tcPr>
          <w:p w14:paraId="56F215A2"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2034CF08"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Văn Kiều</w:t>
            </w:r>
          </w:p>
        </w:tc>
        <w:tc>
          <w:tcPr>
            <w:tcW w:w="4218" w:type="dxa"/>
          </w:tcPr>
          <w:p w14:paraId="24F7296B" w14:textId="77777777" w:rsidR="00B20987" w:rsidRPr="00670365" w:rsidRDefault="00B20987" w:rsidP="00371217">
            <w:pPr>
              <w:spacing w:before="60" w:after="60"/>
              <w:jc w:val="center"/>
              <w:rPr>
                <w:rFonts w:ascii="Times New Roman" w:hAnsi="Times New Roman"/>
              </w:rPr>
            </w:pPr>
          </w:p>
        </w:tc>
      </w:tr>
      <w:tr w:rsidR="00B20987" w:rsidRPr="00670365" w14:paraId="34DA5AB6" w14:textId="77777777" w:rsidTr="00371217">
        <w:trPr>
          <w:jc w:val="center"/>
        </w:trPr>
        <w:tc>
          <w:tcPr>
            <w:tcW w:w="959" w:type="dxa"/>
            <w:vAlign w:val="center"/>
          </w:tcPr>
          <w:p w14:paraId="528F596C"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606655E8"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Quỳ Hợp</w:t>
            </w:r>
          </w:p>
        </w:tc>
        <w:tc>
          <w:tcPr>
            <w:tcW w:w="4218" w:type="dxa"/>
          </w:tcPr>
          <w:p w14:paraId="50FA7EAC" w14:textId="77777777" w:rsidR="00B20987" w:rsidRPr="00670365" w:rsidRDefault="00B20987" w:rsidP="00371217">
            <w:pPr>
              <w:spacing w:before="60" w:after="60"/>
              <w:jc w:val="center"/>
              <w:rPr>
                <w:rFonts w:ascii="Times New Roman" w:hAnsi="Times New Roman"/>
              </w:rPr>
            </w:pPr>
          </w:p>
        </w:tc>
      </w:tr>
      <w:tr w:rsidR="00B20987" w:rsidRPr="00670365" w14:paraId="5E4AD744" w14:textId="77777777" w:rsidTr="00371217">
        <w:trPr>
          <w:jc w:val="center"/>
        </w:trPr>
        <w:tc>
          <w:tcPr>
            <w:tcW w:w="959" w:type="dxa"/>
            <w:vAlign w:val="center"/>
          </w:tcPr>
          <w:p w14:paraId="37D6C3DF"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45250DFD"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Tam Hợp</w:t>
            </w:r>
          </w:p>
        </w:tc>
        <w:tc>
          <w:tcPr>
            <w:tcW w:w="4218" w:type="dxa"/>
          </w:tcPr>
          <w:p w14:paraId="399683CB" w14:textId="77777777" w:rsidR="00B20987" w:rsidRPr="00670365" w:rsidRDefault="00B20987" w:rsidP="00371217">
            <w:pPr>
              <w:spacing w:before="60" w:after="60"/>
              <w:jc w:val="center"/>
              <w:rPr>
                <w:rFonts w:ascii="Times New Roman" w:hAnsi="Times New Roman"/>
              </w:rPr>
            </w:pPr>
          </w:p>
        </w:tc>
      </w:tr>
      <w:tr w:rsidR="00B20987" w:rsidRPr="00670365" w14:paraId="515CC3B3" w14:textId="77777777" w:rsidTr="00371217">
        <w:trPr>
          <w:jc w:val="center"/>
        </w:trPr>
        <w:tc>
          <w:tcPr>
            <w:tcW w:w="959" w:type="dxa"/>
            <w:vAlign w:val="center"/>
          </w:tcPr>
          <w:p w14:paraId="78312158"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0FD91E6A"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Châu Lộc</w:t>
            </w:r>
          </w:p>
        </w:tc>
        <w:tc>
          <w:tcPr>
            <w:tcW w:w="4218" w:type="dxa"/>
          </w:tcPr>
          <w:p w14:paraId="17707C49" w14:textId="77777777" w:rsidR="00B20987" w:rsidRPr="00670365" w:rsidRDefault="00B20987" w:rsidP="00371217">
            <w:pPr>
              <w:spacing w:before="60" w:after="60"/>
              <w:jc w:val="center"/>
              <w:rPr>
                <w:rFonts w:ascii="Times New Roman" w:hAnsi="Times New Roman"/>
              </w:rPr>
            </w:pPr>
          </w:p>
        </w:tc>
      </w:tr>
      <w:tr w:rsidR="00B20987" w:rsidRPr="00670365" w14:paraId="0E6CD8EE" w14:textId="77777777" w:rsidTr="00371217">
        <w:trPr>
          <w:jc w:val="center"/>
        </w:trPr>
        <w:tc>
          <w:tcPr>
            <w:tcW w:w="959" w:type="dxa"/>
            <w:vAlign w:val="center"/>
          </w:tcPr>
          <w:p w14:paraId="6ECC994B"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3A21C855"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Châu Hồng</w:t>
            </w:r>
          </w:p>
        </w:tc>
        <w:tc>
          <w:tcPr>
            <w:tcW w:w="4218" w:type="dxa"/>
          </w:tcPr>
          <w:p w14:paraId="3D0F48E9" w14:textId="77777777" w:rsidR="00B20987" w:rsidRPr="00670365" w:rsidRDefault="00B20987" w:rsidP="00371217">
            <w:pPr>
              <w:spacing w:before="60" w:after="60"/>
              <w:jc w:val="center"/>
              <w:rPr>
                <w:rFonts w:ascii="Times New Roman" w:hAnsi="Times New Roman"/>
              </w:rPr>
            </w:pPr>
          </w:p>
        </w:tc>
      </w:tr>
      <w:tr w:rsidR="00B20987" w:rsidRPr="00670365" w14:paraId="65EBBC1F" w14:textId="77777777" w:rsidTr="00371217">
        <w:trPr>
          <w:jc w:val="center"/>
        </w:trPr>
        <w:tc>
          <w:tcPr>
            <w:tcW w:w="959" w:type="dxa"/>
            <w:vAlign w:val="center"/>
          </w:tcPr>
          <w:p w14:paraId="00CAE47A"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02ABD0C6"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Mường Ham</w:t>
            </w:r>
          </w:p>
        </w:tc>
        <w:tc>
          <w:tcPr>
            <w:tcW w:w="4218" w:type="dxa"/>
          </w:tcPr>
          <w:p w14:paraId="1474F51B" w14:textId="77777777" w:rsidR="00B20987" w:rsidRPr="00670365" w:rsidRDefault="00B20987" w:rsidP="00371217">
            <w:pPr>
              <w:spacing w:before="60" w:after="60"/>
              <w:jc w:val="center"/>
              <w:rPr>
                <w:rFonts w:ascii="Times New Roman" w:hAnsi="Times New Roman"/>
              </w:rPr>
            </w:pPr>
          </w:p>
        </w:tc>
      </w:tr>
      <w:tr w:rsidR="00B20987" w:rsidRPr="00670365" w14:paraId="1A439520" w14:textId="77777777" w:rsidTr="00371217">
        <w:trPr>
          <w:jc w:val="center"/>
        </w:trPr>
        <w:tc>
          <w:tcPr>
            <w:tcW w:w="959" w:type="dxa"/>
            <w:vAlign w:val="center"/>
          </w:tcPr>
          <w:p w14:paraId="1F9CE25E"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60A4FDEC"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Mường Chọng</w:t>
            </w:r>
          </w:p>
        </w:tc>
        <w:tc>
          <w:tcPr>
            <w:tcW w:w="4218" w:type="dxa"/>
          </w:tcPr>
          <w:p w14:paraId="34AE3568" w14:textId="77777777" w:rsidR="00B20987" w:rsidRPr="00670365" w:rsidRDefault="00B20987" w:rsidP="00371217">
            <w:pPr>
              <w:spacing w:before="60" w:after="60"/>
              <w:jc w:val="center"/>
              <w:rPr>
                <w:rFonts w:ascii="Times New Roman" w:hAnsi="Times New Roman"/>
              </w:rPr>
            </w:pPr>
          </w:p>
        </w:tc>
      </w:tr>
      <w:tr w:rsidR="00B20987" w:rsidRPr="00670365" w14:paraId="1872B916" w14:textId="77777777" w:rsidTr="00371217">
        <w:trPr>
          <w:jc w:val="center"/>
        </w:trPr>
        <w:tc>
          <w:tcPr>
            <w:tcW w:w="959" w:type="dxa"/>
            <w:vAlign w:val="center"/>
          </w:tcPr>
          <w:p w14:paraId="2DBCA4E6"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390ECED7"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Minh Hợp</w:t>
            </w:r>
          </w:p>
        </w:tc>
        <w:tc>
          <w:tcPr>
            <w:tcW w:w="4218" w:type="dxa"/>
          </w:tcPr>
          <w:p w14:paraId="0821EC4B" w14:textId="77777777" w:rsidR="00B20987" w:rsidRPr="00670365" w:rsidRDefault="00B20987" w:rsidP="00371217">
            <w:pPr>
              <w:spacing w:before="60" w:after="60"/>
              <w:jc w:val="center"/>
              <w:rPr>
                <w:rFonts w:ascii="Times New Roman" w:hAnsi="Times New Roman"/>
              </w:rPr>
            </w:pPr>
          </w:p>
        </w:tc>
      </w:tr>
      <w:tr w:rsidR="00B20987" w:rsidRPr="00670365" w14:paraId="4ABC909E" w14:textId="77777777" w:rsidTr="00371217">
        <w:trPr>
          <w:jc w:val="center"/>
        </w:trPr>
        <w:tc>
          <w:tcPr>
            <w:tcW w:w="959" w:type="dxa"/>
            <w:vAlign w:val="center"/>
          </w:tcPr>
          <w:p w14:paraId="0433518B"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3FCBFF16"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Quỳnh Tam</w:t>
            </w:r>
          </w:p>
        </w:tc>
        <w:tc>
          <w:tcPr>
            <w:tcW w:w="4218" w:type="dxa"/>
          </w:tcPr>
          <w:p w14:paraId="1005D4AC" w14:textId="77777777" w:rsidR="00B20987" w:rsidRPr="00670365" w:rsidRDefault="00B20987" w:rsidP="00371217">
            <w:pPr>
              <w:spacing w:before="60" w:after="60"/>
              <w:jc w:val="center"/>
              <w:rPr>
                <w:rFonts w:ascii="Times New Roman" w:hAnsi="Times New Roman"/>
              </w:rPr>
            </w:pPr>
          </w:p>
        </w:tc>
      </w:tr>
      <w:tr w:rsidR="00B20987" w:rsidRPr="00670365" w14:paraId="3716996A" w14:textId="77777777" w:rsidTr="00371217">
        <w:trPr>
          <w:jc w:val="center"/>
        </w:trPr>
        <w:tc>
          <w:tcPr>
            <w:tcW w:w="959" w:type="dxa"/>
            <w:vAlign w:val="center"/>
          </w:tcPr>
          <w:p w14:paraId="3F04D7D6"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37D90FCC"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Quỳnh Thắng</w:t>
            </w:r>
          </w:p>
        </w:tc>
        <w:tc>
          <w:tcPr>
            <w:tcW w:w="4218" w:type="dxa"/>
          </w:tcPr>
          <w:p w14:paraId="1D3FE3E5" w14:textId="77777777" w:rsidR="00B20987" w:rsidRPr="00670365" w:rsidRDefault="00B20987" w:rsidP="00371217">
            <w:pPr>
              <w:spacing w:before="60" w:after="60"/>
              <w:jc w:val="center"/>
              <w:rPr>
                <w:rFonts w:ascii="Times New Roman" w:hAnsi="Times New Roman"/>
              </w:rPr>
            </w:pPr>
          </w:p>
        </w:tc>
      </w:tr>
      <w:tr w:rsidR="00B20987" w:rsidRPr="00670365" w14:paraId="3FC4CF89" w14:textId="77777777" w:rsidTr="00371217">
        <w:trPr>
          <w:jc w:val="center"/>
        </w:trPr>
        <w:tc>
          <w:tcPr>
            <w:tcW w:w="959" w:type="dxa"/>
            <w:vAlign w:val="center"/>
          </w:tcPr>
          <w:p w14:paraId="79084D73"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4E901BBA"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Tân Kỳ</w:t>
            </w:r>
          </w:p>
        </w:tc>
        <w:tc>
          <w:tcPr>
            <w:tcW w:w="4218" w:type="dxa"/>
          </w:tcPr>
          <w:p w14:paraId="09849E97" w14:textId="77777777" w:rsidR="00B20987" w:rsidRPr="00670365" w:rsidRDefault="00B20987" w:rsidP="00371217">
            <w:pPr>
              <w:spacing w:before="60" w:after="60"/>
              <w:jc w:val="center"/>
              <w:rPr>
                <w:rFonts w:ascii="Times New Roman" w:hAnsi="Times New Roman"/>
              </w:rPr>
            </w:pPr>
          </w:p>
        </w:tc>
      </w:tr>
      <w:tr w:rsidR="00B20987" w:rsidRPr="00670365" w14:paraId="17D6B685" w14:textId="77777777" w:rsidTr="00371217">
        <w:trPr>
          <w:jc w:val="center"/>
        </w:trPr>
        <w:tc>
          <w:tcPr>
            <w:tcW w:w="959" w:type="dxa"/>
            <w:vAlign w:val="center"/>
          </w:tcPr>
          <w:p w14:paraId="7C5A9BF3"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3B1DA9AC"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Tân Phú</w:t>
            </w:r>
          </w:p>
        </w:tc>
        <w:tc>
          <w:tcPr>
            <w:tcW w:w="4218" w:type="dxa"/>
          </w:tcPr>
          <w:p w14:paraId="7C02F0A4" w14:textId="77777777" w:rsidR="00B20987" w:rsidRPr="00670365" w:rsidRDefault="00B20987" w:rsidP="00371217">
            <w:pPr>
              <w:spacing w:before="60" w:after="60"/>
              <w:jc w:val="center"/>
              <w:rPr>
                <w:rFonts w:ascii="Times New Roman" w:hAnsi="Times New Roman"/>
              </w:rPr>
            </w:pPr>
          </w:p>
        </w:tc>
      </w:tr>
      <w:tr w:rsidR="00B20987" w:rsidRPr="00670365" w14:paraId="0DD35513" w14:textId="77777777" w:rsidTr="00371217">
        <w:trPr>
          <w:jc w:val="center"/>
        </w:trPr>
        <w:tc>
          <w:tcPr>
            <w:tcW w:w="959" w:type="dxa"/>
            <w:vAlign w:val="center"/>
          </w:tcPr>
          <w:p w14:paraId="2324D85F"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578D75FF"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Tân An</w:t>
            </w:r>
          </w:p>
        </w:tc>
        <w:tc>
          <w:tcPr>
            <w:tcW w:w="4218" w:type="dxa"/>
          </w:tcPr>
          <w:p w14:paraId="68F4AE65" w14:textId="77777777" w:rsidR="00B20987" w:rsidRPr="00670365" w:rsidRDefault="00B20987" w:rsidP="00371217">
            <w:pPr>
              <w:spacing w:before="60" w:after="60"/>
              <w:jc w:val="center"/>
              <w:rPr>
                <w:rFonts w:ascii="Times New Roman" w:hAnsi="Times New Roman"/>
              </w:rPr>
            </w:pPr>
          </w:p>
        </w:tc>
      </w:tr>
      <w:tr w:rsidR="00B20987" w:rsidRPr="00670365" w14:paraId="27BEDC94" w14:textId="77777777" w:rsidTr="00371217">
        <w:trPr>
          <w:jc w:val="center"/>
        </w:trPr>
        <w:tc>
          <w:tcPr>
            <w:tcW w:w="959" w:type="dxa"/>
            <w:vAlign w:val="center"/>
          </w:tcPr>
          <w:p w14:paraId="7F738175"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0D3A5141"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Nghĩa Đồng</w:t>
            </w:r>
          </w:p>
        </w:tc>
        <w:tc>
          <w:tcPr>
            <w:tcW w:w="4218" w:type="dxa"/>
          </w:tcPr>
          <w:p w14:paraId="114BE5E2" w14:textId="77777777" w:rsidR="00B20987" w:rsidRPr="00670365" w:rsidRDefault="00B20987" w:rsidP="00371217">
            <w:pPr>
              <w:spacing w:before="60" w:after="60"/>
              <w:jc w:val="center"/>
              <w:rPr>
                <w:rFonts w:ascii="Times New Roman" w:hAnsi="Times New Roman"/>
              </w:rPr>
            </w:pPr>
          </w:p>
        </w:tc>
      </w:tr>
      <w:tr w:rsidR="00B20987" w:rsidRPr="00670365" w14:paraId="4BDEA291" w14:textId="77777777" w:rsidTr="00371217">
        <w:trPr>
          <w:jc w:val="center"/>
        </w:trPr>
        <w:tc>
          <w:tcPr>
            <w:tcW w:w="959" w:type="dxa"/>
            <w:vAlign w:val="center"/>
          </w:tcPr>
          <w:p w14:paraId="6020EC8F"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6A201F23"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Giai Xuân</w:t>
            </w:r>
          </w:p>
        </w:tc>
        <w:tc>
          <w:tcPr>
            <w:tcW w:w="4218" w:type="dxa"/>
          </w:tcPr>
          <w:p w14:paraId="6D575ED9" w14:textId="77777777" w:rsidR="00B20987" w:rsidRPr="00670365" w:rsidRDefault="00B20987" w:rsidP="00371217">
            <w:pPr>
              <w:spacing w:before="60" w:after="60"/>
              <w:jc w:val="center"/>
              <w:rPr>
                <w:rFonts w:ascii="Times New Roman" w:hAnsi="Times New Roman"/>
              </w:rPr>
            </w:pPr>
          </w:p>
        </w:tc>
      </w:tr>
      <w:tr w:rsidR="00B20987" w:rsidRPr="00670365" w14:paraId="7F281FC0" w14:textId="77777777" w:rsidTr="00371217">
        <w:trPr>
          <w:jc w:val="center"/>
        </w:trPr>
        <w:tc>
          <w:tcPr>
            <w:tcW w:w="959" w:type="dxa"/>
            <w:vAlign w:val="center"/>
          </w:tcPr>
          <w:p w14:paraId="370F78B5"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67967E09"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Nghĩa Hành</w:t>
            </w:r>
          </w:p>
        </w:tc>
        <w:tc>
          <w:tcPr>
            <w:tcW w:w="4218" w:type="dxa"/>
          </w:tcPr>
          <w:p w14:paraId="136E07A6" w14:textId="77777777" w:rsidR="00B20987" w:rsidRPr="00670365" w:rsidRDefault="00B20987" w:rsidP="00371217">
            <w:pPr>
              <w:spacing w:before="60" w:after="60"/>
              <w:jc w:val="center"/>
              <w:rPr>
                <w:rFonts w:ascii="Times New Roman" w:hAnsi="Times New Roman"/>
              </w:rPr>
            </w:pPr>
          </w:p>
        </w:tc>
      </w:tr>
      <w:tr w:rsidR="00B20987" w:rsidRPr="00670365" w14:paraId="55E941AA" w14:textId="77777777" w:rsidTr="00371217">
        <w:trPr>
          <w:jc w:val="center"/>
        </w:trPr>
        <w:tc>
          <w:tcPr>
            <w:tcW w:w="959" w:type="dxa"/>
            <w:vAlign w:val="center"/>
          </w:tcPr>
          <w:p w14:paraId="41570EA6"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43D9C08F"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Tiên Đồng</w:t>
            </w:r>
          </w:p>
        </w:tc>
        <w:tc>
          <w:tcPr>
            <w:tcW w:w="4218" w:type="dxa"/>
          </w:tcPr>
          <w:p w14:paraId="13BD0804" w14:textId="77777777" w:rsidR="00B20987" w:rsidRPr="00670365" w:rsidRDefault="00B20987" w:rsidP="00371217">
            <w:pPr>
              <w:spacing w:before="60" w:after="60"/>
              <w:jc w:val="center"/>
              <w:rPr>
                <w:rFonts w:ascii="Times New Roman" w:hAnsi="Times New Roman"/>
              </w:rPr>
            </w:pPr>
          </w:p>
        </w:tc>
      </w:tr>
      <w:tr w:rsidR="00B20987" w:rsidRPr="00670365" w14:paraId="63962B9A" w14:textId="77777777" w:rsidTr="00371217">
        <w:trPr>
          <w:jc w:val="center"/>
        </w:trPr>
        <w:tc>
          <w:tcPr>
            <w:tcW w:w="959" w:type="dxa"/>
            <w:vAlign w:val="center"/>
          </w:tcPr>
          <w:p w14:paraId="70890A25"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54572327"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Cát Ngạn</w:t>
            </w:r>
          </w:p>
        </w:tc>
        <w:tc>
          <w:tcPr>
            <w:tcW w:w="4218" w:type="dxa"/>
          </w:tcPr>
          <w:p w14:paraId="2DEC76CC" w14:textId="77777777" w:rsidR="00B20987" w:rsidRPr="00670365" w:rsidRDefault="00B20987" w:rsidP="00371217">
            <w:pPr>
              <w:spacing w:before="60" w:after="60"/>
              <w:jc w:val="center"/>
              <w:rPr>
                <w:rFonts w:ascii="Times New Roman" w:hAnsi="Times New Roman"/>
              </w:rPr>
            </w:pPr>
          </w:p>
        </w:tc>
      </w:tr>
      <w:tr w:rsidR="00B20987" w:rsidRPr="00670365" w14:paraId="6932BAB7" w14:textId="77777777" w:rsidTr="00371217">
        <w:trPr>
          <w:jc w:val="center"/>
        </w:trPr>
        <w:tc>
          <w:tcPr>
            <w:tcW w:w="959" w:type="dxa"/>
            <w:vAlign w:val="center"/>
          </w:tcPr>
          <w:p w14:paraId="13139554"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71547DF2"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Tam Đồng</w:t>
            </w:r>
          </w:p>
        </w:tc>
        <w:tc>
          <w:tcPr>
            <w:tcW w:w="4218" w:type="dxa"/>
          </w:tcPr>
          <w:p w14:paraId="5170A33A" w14:textId="77777777" w:rsidR="00B20987" w:rsidRPr="00670365" w:rsidRDefault="00B20987" w:rsidP="00371217">
            <w:pPr>
              <w:spacing w:before="60" w:after="60"/>
              <w:jc w:val="center"/>
              <w:rPr>
                <w:rFonts w:ascii="Times New Roman" w:hAnsi="Times New Roman"/>
              </w:rPr>
            </w:pPr>
          </w:p>
        </w:tc>
      </w:tr>
      <w:tr w:rsidR="00B20987" w:rsidRPr="00670365" w14:paraId="7C18997E" w14:textId="77777777" w:rsidTr="00371217">
        <w:trPr>
          <w:jc w:val="center"/>
        </w:trPr>
        <w:tc>
          <w:tcPr>
            <w:tcW w:w="959" w:type="dxa"/>
            <w:vAlign w:val="center"/>
          </w:tcPr>
          <w:p w14:paraId="5A31E5BB"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47471C50"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Hoa Quân</w:t>
            </w:r>
          </w:p>
        </w:tc>
        <w:tc>
          <w:tcPr>
            <w:tcW w:w="4218" w:type="dxa"/>
          </w:tcPr>
          <w:p w14:paraId="0E15F9B0" w14:textId="77777777" w:rsidR="00B20987" w:rsidRPr="00670365" w:rsidRDefault="00B20987" w:rsidP="00371217">
            <w:pPr>
              <w:spacing w:before="60" w:after="60"/>
              <w:jc w:val="center"/>
              <w:rPr>
                <w:rFonts w:ascii="Times New Roman" w:hAnsi="Times New Roman"/>
              </w:rPr>
            </w:pPr>
          </w:p>
        </w:tc>
      </w:tr>
      <w:tr w:rsidR="00B20987" w:rsidRPr="00670365" w14:paraId="454AF74D" w14:textId="77777777" w:rsidTr="00371217">
        <w:trPr>
          <w:jc w:val="center"/>
        </w:trPr>
        <w:tc>
          <w:tcPr>
            <w:tcW w:w="959" w:type="dxa"/>
            <w:vAlign w:val="center"/>
          </w:tcPr>
          <w:p w14:paraId="56C57EB1"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719A3952"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Bích Hào</w:t>
            </w:r>
          </w:p>
        </w:tc>
        <w:tc>
          <w:tcPr>
            <w:tcW w:w="4218" w:type="dxa"/>
          </w:tcPr>
          <w:p w14:paraId="4495E3A5" w14:textId="77777777" w:rsidR="00B20987" w:rsidRPr="00670365" w:rsidRDefault="00B20987" w:rsidP="00371217">
            <w:pPr>
              <w:spacing w:before="60" w:after="60"/>
              <w:jc w:val="center"/>
              <w:rPr>
                <w:rFonts w:ascii="Times New Roman" w:hAnsi="Times New Roman"/>
              </w:rPr>
            </w:pPr>
          </w:p>
        </w:tc>
      </w:tr>
      <w:tr w:rsidR="00B20987" w:rsidRPr="00670365" w14:paraId="2593D80B" w14:textId="77777777" w:rsidTr="00371217">
        <w:trPr>
          <w:jc w:val="center"/>
        </w:trPr>
        <w:tc>
          <w:tcPr>
            <w:tcW w:w="959" w:type="dxa"/>
            <w:vAlign w:val="center"/>
          </w:tcPr>
          <w:p w14:paraId="67FE0DF3"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186A2056"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Đại Đồng</w:t>
            </w:r>
          </w:p>
        </w:tc>
        <w:tc>
          <w:tcPr>
            <w:tcW w:w="4218" w:type="dxa"/>
          </w:tcPr>
          <w:p w14:paraId="3A673CCA" w14:textId="77777777" w:rsidR="00B20987" w:rsidRPr="00670365" w:rsidRDefault="00B20987" w:rsidP="00371217">
            <w:pPr>
              <w:spacing w:before="60" w:after="60"/>
              <w:jc w:val="center"/>
              <w:rPr>
                <w:rFonts w:ascii="Times New Roman" w:hAnsi="Times New Roman"/>
              </w:rPr>
            </w:pPr>
          </w:p>
        </w:tc>
      </w:tr>
      <w:tr w:rsidR="00B20987" w:rsidRPr="00670365" w14:paraId="0C83E8C6" w14:textId="77777777" w:rsidTr="00371217">
        <w:trPr>
          <w:jc w:val="center"/>
        </w:trPr>
        <w:tc>
          <w:tcPr>
            <w:tcW w:w="959" w:type="dxa"/>
            <w:vAlign w:val="center"/>
          </w:tcPr>
          <w:p w14:paraId="33D3DC7D"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61BE6D9E"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Xuân Lâm</w:t>
            </w:r>
          </w:p>
        </w:tc>
        <w:tc>
          <w:tcPr>
            <w:tcW w:w="4218" w:type="dxa"/>
          </w:tcPr>
          <w:p w14:paraId="618027CE" w14:textId="77777777" w:rsidR="00B20987" w:rsidRPr="00670365" w:rsidRDefault="00B20987" w:rsidP="00371217">
            <w:pPr>
              <w:spacing w:before="60" w:after="60"/>
              <w:jc w:val="center"/>
              <w:rPr>
                <w:rFonts w:ascii="Times New Roman" w:hAnsi="Times New Roman"/>
              </w:rPr>
            </w:pPr>
          </w:p>
        </w:tc>
      </w:tr>
      <w:tr w:rsidR="00B20987" w:rsidRPr="00670365" w14:paraId="2F74FF07" w14:textId="77777777" w:rsidTr="00371217">
        <w:trPr>
          <w:jc w:val="center"/>
        </w:trPr>
        <w:tc>
          <w:tcPr>
            <w:tcW w:w="959" w:type="dxa"/>
            <w:vAlign w:val="center"/>
          </w:tcPr>
          <w:p w14:paraId="3B85ACBA"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12402946"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Vân Tụ</w:t>
            </w:r>
          </w:p>
        </w:tc>
        <w:tc>
          <w:tcPr>
            <w:tcW w:w="4218" w:type="dxa"/>
          </w:tcPr>
          <w:p w14:paraId="427C23C4" w14:textId="77777777" w:rsidR="00B20987" w:rsidRPr="00670365" w:rsidRDefault="00B20987" w:rsidP="00371217">
            <w:pPr>
              <w:spacing w:before="60" w:after="60"/>
              <w:jc w:val="center"/>
              <w:rPr>
                <w:rFonts w:ascii="Times New Roman" w:hAnsi="Times New Roman"/>
              </w:rPr>
            </w:pPr>
          </w:p>
        </w:tc>
      </w:tr>
      <w:tr w:rsidR="00B20987" w:rsidRPr="00670365" w14:paraId="27E8F67B" w14:textId="77777777" w:rsidTr="00371217">
        <w:trPr>
          <w:jc w:val="center"/>
        </w:trPr>
        <w:tc>
          <w:tcPr>
            <w:tcW w:w="959" w:type="dxa"/>
            <w:vAlign w:val="center"/>
          </w:tcPr>
          <w:p w14:paraId="36688DCE"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6414DEA4"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Vân Du</w:t>
            </w:r>
          </w:p>
        </w:tc>
        <w:tc>
          <w:tcPr>
            <w:tcW w:w="4218" w:type="dxa"/>
          </w:tcPr>
          <w:p w14:paraId="0FAE2C5F" w14:textId="77777777" w:rsidR="00B20987" w:rsidRPr="00670365" w:rsidRDefault="00B20987" w:rsidP="00371217">
            <w:pPr>
              <w:spacing w:before="60" w:after="60"/>
              <w:jc w:val="center"/>
              <w:rPr>
                <w:rFonts w:ascii="Times New Roman" w:hAnsi="Times New Roman"/>
              </w:rPr>
            </w:pPr>
          </w:p>
        </w:tc>
      </w:tr>
      <w:tr w:rsidR="00B20987" w:rsidRPr="00670365" w14:paraId="42858AE8" w14:textId="77777777" w:rsidTr="00371217">
        <w:trPr>
          <w:jc w:val="center"/>
        </w:trPr>
        <w:tc>
          <w:tcPr>
            <w:tcW w:w="959" w:type="dxa"/>
            <w:vAlign w:val="center"/>
          </w:tcPr>
          <w:p w14:paraId="2F44887A"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73348835"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Quang Đồng</w:t>
            </w:r>
          </w:p>
        </w:tc>
        <w:tc>
          <w:tcPr>
            <w:tcW w:w="4218" w:type="dxa"/>
          </w:tcPr>
          <w:p w14:paraId="415A5BEE" w14:textId="77777777" w:rsidR="00B20987" w:rsidRPr="00670365" w:rsidRDefault="00B20987" w:rsidP="00371217">
            <w:pPr>
              <w:spacing w:before="60" w:after="60"/>
              <w:jc w:val="center"/>
              <w:rPr>
                <w:rFonts w:ascii="Times New Roman" w:hAnsi="Times New Roman"/>
              </w:rPr>
            </w:pPr>
          </w:p>
        </w:tc>
      </w:tr>
      <w:tr w:rsidR="00B20987" w:rsidRPr="00670365" w14:paraId="0F67523D" w14:textId="77777777" w:rsidTr="00371217">
        <w:trPr>
          <w:jc w:val="center"/>
        </w:trPr>
        <w:tc>
          <w:tcPr>
            <w:tcW w:w="959" w:type="dxa"/>
            <w:vAlign w:val="center"/>
          </w:tcPr>
          <w:p w14:paraId="182ED122"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5719B993"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Giai Lạc</w:t>
            </w:r>
          </w:p>
        </w:tc>
        <w:tc>
          <w:tcPr>
            <w:tcW w:w="4218" w:type="dxa"/>
          </w:tcPr>
          <w:p w14:paraId="10F12D66" w14:textId="77777777" w:rsidR="00B20987" w:rsidRPr="00670365" w:rsidRDefault="00B20987" w:rsidP="00371217">
            <w:pPr>
              <w:spacing w:before="60" w:after="60"/>
              <w:jc w:val="center"/>
              <w:rPr>
                <w:rFonts w:ascii="Times New Roman" w:hAnsi="Times New Roman"/>
              </w:rPr>
            </w:pPr>
          </w:p>
        </w:tc>
      </w:tr>
      <w:tr w:rsidR="00B20987" w:rsidRPr="00670365" w14:paraId="5875D67E" w14:textId="77777777" w:rsidTr="00371217">
        <w:trPr>
          <w:jc w:val="center"/>
        </w:trPr>
        <w:tc>
          <w:tcPr>
            <w:tcW w:w="959" w:type="dxa"/>
            <w:vAlign w:val="center"/>
          </w:tcPr>
          <w:p w14:paraId="09CA99C6" w14:textId="77777777" w:rsidR="00B20987" w:rsidRPr="00643443" w:rsidRDefault="00B20987" w:rsidP="00371217">
            <w:pPr>
              <w:pStyle w:val="ListParagraph"/>
              <w:numPr>
                <w:ilvl w:val="0"/>
                <w:numId w:val="3"/>
              </w:numPr>
              <w:spacing w:before="60" w:after="60"/>
              <w:ind w:hanging="796"/>
              <w:jc w:val="center"/>
              <w:rPr>
                <w:rFonts w:ascii="Times New Roman" w:hAnsi="Times New Roman"/>
              </w:rPr>
            </w:pPr>
          </w:p>
        </w:tc>
        <w:tc>
          <w:tcPr>
            <w:tcW w:w="3544" w:type="dxa"/>
            <w:vAlign w:val="center"/>
          </w:tcPr>
          <w:p w14:paraId="3C79E977" w14:textId="77777777" w:rsidR="00B20987" w:rsidRPr="00670365" w:rsidRDefault="00B20987" w:rsidP="00371217">
            <w:pPr>
              <w:spacing w:before="60" w:after="60"/>
              <w:rPr>
                <w:rFonts w:ascii="Times New Roman" w:hAnsi="Times New Roman"/>
                <w:sz w:val="24"/>
                <w:szCs w:val="24"/>
              </w:rPr>
            </w:pPr>
            <w:r w:rsidRPr="00155890">
              <w:rPr>
                <w:rFonts w:ascii="Times New Roman" w:hAnsi="Times New Roman"/>
                <w:sz w:val="24"/>
                <w:szCs w:val="24"/>
              </w:rPr>
              <w:t>Xã Bình Minh</w:t>
            </w:r>
          </w:p>
        </w:tc>
        <w:tc>
          <w:tcPr>
            <w:tcW w:w="4218" w:type="dxa"/>
          </w:tcPr>
          <w:p w14:paraId="2BFE5E56" w14:textId="77777777" w:rsidR="00B20987" w:rsidRPr="00670365" w:rsidRDefault="00B20987" w:rsidP="00371217">
            <w:pPr>
              <w:spacing w:before="60" w:after="60"/>
              <w:jc w:val="center"/>
              <w:rPr>
                <w:rFonts w:ascii="Times New Roman" w:hAnsi="Times New Roman"/>
              </w:rPr>
            </w:pPr>
          </w:p>
        </w:tc>
      </w:tr>
    </w:tbl>
    <w:p w14:paraId="3BB28407" w14:textId="77777777" w:rsidR="00B20987" w:rsidRPr="00670365" w:rsidRDefault="00B20987" w:rsidP="00B20987">
      <w:pPr>
        <w:spacing w:before="60"/>
        <w:jc w:val="both"/>
        <w:rPr>
          <w:rFonts w:ascii="Times New Roman" w:hAnsi="Times New Roman"/>
        </w:rPr>
      </w:pPr>
    </w:p>
    <w:p w14:paraId="4A7FDBBB" w14:textId="77777777" w:rsidR="00B20987" w:rsidRDefault="00B20987" w:rsidP="00B20987">
      <w:pPr>
        <w:spacing w:after="160" w:line="259" w:lineRule="auto"/>
        <w:rPr>
          <w:rFonts w:ascii="Times New Roman" w:hAnsi="Times New Roman"/>
          <w:b/>
          <w:bCs/>
        </w:rPr>
      </w:pPr>
    </w:p>
    <w:p w14:paraId="261D70F3" w14:textId="77777777" w:rsidR="00B20987" w:rsidRDefault="00B20987" w:rsidP="00B20987">
      <w:pPr>
        <w:spacing w:after="160" w:line="259" w:lineRule="auto"/>
        <w:rPr>
          <w:rFonts w:ascii="Times New Roman" w:hAnsi="Times New Roman"/>
          <w:b/>
          <w:bCs/>
        </w:rPr>
      </w:pPr>
      <w:r>
        <w:rPr>
          <w:rFonts w:ascii="Times New Roman" w:hAnsi="Times New Roman"/>
          <w:b/>
          <w:bCs/>
        </w:rPr>
        <w:br w:type="page"/>
      </w:r>
    </w:p>
    <w:p w14:paraId="5282CFDA" w14:textId="77777777" w:rsidR="00B20987" w:rsidRPr="00670365" w:rsidRDefault="00B20987" w:rsidP="00B20987">
      <w:pPr>
        <w:spacing w:before="60"/>
        <w:jc w:val="center"/>
        <w:rPr>
          <w:rFonts w:ascii="Times New Roman" w:hAnsi="Times New Roman"/>
          <w:b/>
          <w:bCs/>
        </w:rPr>
      </w:pPr>
      <w:r w:rsidRPr="00670365">
        <w:rPr>
          <w:rFonts w:ascii="Times New Roman" w:hAnsi="Times New Roman"/>
          <w:b/>
          <w:bCs/>
        </w:rPr>
        <w:lastRenderedPageBreak/>
        <w:t>Phụ lục 0</w:t>
      </w:r>
      <w:r>
        <w:rPr>
          <w:rFonts w:ascii="Times New Roman" w:hAnsi="Times New Roman"/>
          <w:b/>
          <w:bCs/>
        </w:rPr>
        <w:t>2</w:t>
      </w:r>
      <w:r w:rsidRPr="00670365">
        <w:rPr>
          <w:rFonts w:ascii="Times New Roman" w:hAnsi="Times New Roman"/>
          <w:b/>
          <w:bCs/>
        </w:rPr>
        <w:t>:</w:t>
      </w:r>
    </w:p>
    <w:p w14:paraId="7F6CB329" w14:textId="77777777" w:rsidR="00B20987" w:rsidRPr="00670365" w:rsidRDefault="00B20987" w:rsidP="00B20987">
      <w:pPr>
        <w:spacing w:before="60"/>
        <w:jc w:val="center"/>
        <w:rPr>
          <w:rFonts w:ascii="Times New Roman" w:hAnsi="Times New Roman"/>
        </w:rPr>
      </w:pPr>
      <w:r w:rsidRPr="00670365">
        <w:rPr>
          <w:rFonts w:ascii="Times New Roman" w:hAnsi="Times New Roman"/>
          <w:b/>
        </w:rPr>
        <w:t>DANH SÁCH XÃ H</w:t>
      </w:r>
      <w:r w:rsidRPr="00670365">
        <w:rPr>
          <w:rFonts w:ascii="Times New Roman" w:hAnsi="Times New Roman"/>
          <w:b/>
          <w:lang w:val="nl-NL"/>
        </w:rPr>
        <w:t xml:space="preserve">Ỗ TRỢ BẰNG 1,75 LẦN MỨC LƯƠNG CƠ SỞ/NGƯỜI/THÁNG </w:t>
      </w:r>
    </w:p>
    <w:p w14:paraId="08222B5A" w14:textId="77777777" w:rsidR="00B20987" w:rsidRPr="00670365" w:rsidRDefault="00B20987" w:rsidP="00B20987">
      <w:pPr>
        <w:spacing w:before="60"/>
        <w:ind w:firstLine="720"/>
        <w:jc w:val="both"/>
        <w:rPr>
          <w:rFonts w:ascii="Times New Roman" w:hAnsi="Times New Roman"/>
        </w:rPr>
      </w:pP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5669"/>
        <w:gridCol w:w="2517"/>
      </w:tblGrid>
      <w:tr w:rsidR="00B20987" w:rsidRPr="00155890" w14:paraId="2C9C449F" w14:textId="77777777" w:rsidTr="00371217">
        <w:trPr>
          <w:jc w:val="center"/>
        </w:trPr>
        <w:tc>
          <w:tcPr>
            <w:tcW w:w="819" w:type="dxa"/>
          </w:tcPr>
          <w:p w14:paraId="21E5CE20" w14:textId="77777777" w:rsidR="00B20987" w:rsidRPr="00155890" w:rsidRDefault="00B20987" w:rsidP="00371217">
            <w:pPr>
              <w:spacing w:before="60" w:after="60"/>
              <w:ind w:right="-391"/>
              <w:rPr>
                <w:rFonts w:ascii="Times New Roman" w:hAnsi="Times New Roman"/>
                <w:b/>
                <w:sz w:val="24"/>
                <w:szCs w:val="24"/>
              </w:rPr>
            </w:pPr>
            <w:r w:rsidRPr="00155890">
              <w:rPr>
                <w:rFonts w:ascii="Times New Roman" w:hAnsi="Times New Roman"/>
                <w:b/>
                <w:sz w:val="24"/>
                <w:szCs w:val="24"/>
              </w:rPr>
              <w:t>TT</w:t>
            </w:r>
          </w:p>
        </w:tc>
        <w:tc>
          <w:tcPr>
            <w:tcW w:w="5669" w:type="dxa"/>
          </w:tcPr>
          <w:p w14:paraId="08215E78" w14:textId="77777777" w:rsidR="00B20987" w:rsidRPr="00155890" w:rsidRDefault="00B20987" w:rsidP="00371217">
            <w:pPr>
              <w:spacing w:before="60" w:after="60"/>
              <w:jc w:val="center"/>
              <w:rPr>
                <w:rFonts w:ascii="Times New Roman" w:hAnsi="Times New Roman"/>
                <w:b/>
                <w:sz w:val="24"/>
                <w:szCs w:val="24"/>
              </w:rPr>
            </w:pPr>
            <w:r w:rsidRPr="00155890">
              <w:rPr>
                <w:rFonts w:ascii="Times New Roman" w:hAnsi="Times New Roman"/>
                <w:b/>
                <w:sz w:val="24"/>
                <w:szCs w:val="24"/>
              </w:rPr>
              <w:t>Xã</w:t>
            </w:r>
          </w:p>
        </w:tc>
        <w:tc>
          <w:tcPr>
            <w:tcW w:w="2517" w:type="dxa"/>
          </w:tcPr>
          <w:p w14:paraId="0331E7F5" w14:textId="77777777" w:rsidR="00B20987" w:rsidRPr="00155890" w:rsidRDefault="00B20987" w:rsidP="00371217">
            <w:pPr>
              <w:spacing w:before="60" w:after="60"/>
              <w:jc w:val="center"/>
              <w:rPr>
                <w:rFonts w:ascii="Times New Roman" w:hAnsi="Times New Roman"/>
                <w:b/>
                <w:sz w:val="24"/>
                <w:szCs w:val="24"/>
              </w:rPr>
            </w:pPr>
            <w:r w:rsidRPr="00155890">
              <w:rPr>
                <w:rFonts w:ascii="Times New Roman" w:hAnsi="Times New Roman"/>
                <w:b/>
                <w:sz w:val="24"/>
                <w:szCs w:val="24"/>
              </w:rPr>
              <w:t>Ghi chú</w:t>
            </w:r>
          </w:p>
        </w:tc>
      </w:tr>
      <w:tr w:rsidR="00B20987" w:rsidRPr="00155890" w14:paraId="524E5E85" w14:textId="77777777" w:rsidTr="00371217">
        <w:trPr>
          <w:jc w:val="center"/>
        </w:trPr>
        <w:tc>
          <w:tcPr>
            <w:tcW w:w="819" w:type="dxa"/>
            <w:vAlign w:val="center"/>
          </w:tcPr>
          <w:p w14:paraId="02015E76"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09917F0E"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Anh Sơn</w:t>
            </w:r>
          </w:p>
        </w:tc>
        <w:tc>
          <w:tcPr>
            <w:tcW w:w="2517" w:type="dxa"/>
          </w:tcPr>
          <w:p w14:paraId="2DC3F9AE" w14:textId="77777777" w:rsidR="00B20987" w:rsidRPr="00155890" w:rsidRDefault="00B20987" w:rsidP="00371217">
            <w:pPr>
              <w:spacing w:before="60" w:after="60"/>
              <w:jc w:val="center"/>
              <w:rPr>
                <w:rFonts w:ascii="Times New Roman" w:hAnsi="Times New Roman"/>
                <w:sz w:val="24"/>
                <w:szCs w:val="24"/>
              </w:rPr>
            </w:pPr>
            <w:r w:rsidRPr="00155890">
              <w:rPr>
                <w:rFonts w:ascii="Times New Roman" w:hAnsi="Times New Roman"/>
                <w:sz w:val="24"/>
                <w:szCs w:val="24"/>
              </w:rPr>
              <w:t>Biên giới</w:t>
            </w:r>
          </w:p>
        </w:tc>
      </w:tr>
      <w:tr w:rsidR="00B20987" w:rsidRPr="00155890" w14:paraId="5CD04633" w14:textId="77777777" w:rsidTr="00371217">
        <w:trPr>
          <w:jc w:val="center"/>
        </w:trPr>
        <w:tc>
          <w:tcPr>
            <w:tcW w:w="819" w:type="dxa"/>
            <w:vAlign w:val="center"/>
          </w:tcPr>
          <w:p w14:paraId="238CE880"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6FC03FED"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Con Cuông</w:t>
            </w:r>
          </w:p>
        </w:tc>
        <w:tc>
          <w:tcPr>
            <w:tcW w:w="2517" w:type="dxa"/>
          </w:tcPr>
          <w:p w14:paraId="3D61679A" w14:textId="77777777" w:rsidR="00B20987" w:rsidRPr="00155890" w:rsidRDefault="00B20987" w:rsidP="00371217">
            <w:pPr>
              <w:spacing w:before="60" w:after="60"/>
              <w:jc w:val="center"/>
              <w:rPr>
                <w:rFonts w:ascii="Times New Roman" w:hAnsi="Times New Roman"/>
                <w:sz w:val="24"/>
                <w:szCs w:val="24"/>
              </w:rPr>
            </w:pPr>
          </w:p>
        </w:tc>
      </w:tr>
      <w:tr w:rsidR="00B20987" w:rsidRPr="00155890" w14:paraId="23F50649" w14:textId="77777777" w:rsidTr="00371217">
        <w:trPr>
          <w:jc w:val="center"/>
        </w:trPr>
        <w:tc>
          <w:tcPr>
            <w:tcW w:w="819" w:type="dxa"/>
            <w:vAlign w:val="center"/>
          </w:tcPr>
          <w:p w14:paraId="3D2208C4"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5DB712CE"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Môn Sơn</w:t>
            </w:r>
          </w:p>
        </w:tc>
        <w:tc>
          <w:tcPr>
            <w:tcW w:w="2517" w:type="dxa"/>
          </w:tcPr>
          <w:p w14:paraId="53594D3D" w14:textId="77777777" w:rsidR="00B20987" w:rsidRPr="00155890" w:rsidRDefault="00B20987" w:rsidP="00371217">
            <w:pPr>
              <w:spacing w:before="60" w:after="60"/>
              <w:jc w:val="center"/>
              <w:rPr>
                <w:rFonts w:ascii="Times New Roman" w:hAnsi="Times New Roman"/>
                <w:sz w:val="24"/>
                <w:szCs w:val="24"/>
              </w:rPr>
            </w:pPr>
            <w:r w:rsidRPr="00155890">
              <w:rPr>
                <w:rFonts w:ascii="Times New Roman" w:hAnsi="Times New Roman"/>
                <w:sz w:val="24"/>
                <w:szCs w:val="24"/>
              </w:rPr>
              <w:t>Biên giới</w:t>
            </w:r>
          </w:p>
        </w:tc>
      </w:tr>
      <w:tr w:rsidR="00B20987" w:rsidRPr="00155890" w14:paraId="32DE94F9" w14:textId="77777777" w:rsidTr="00371217">
        <w:trPr>
          <w:jc w:val="center"/>
        </w:trPr>
        <w:tc>
          <w:tcPr>
            <w:tcW w:w="819" w:type="dxa"/>
            <w:vAlign w:val="center"/>
          </w:tcPr>
          <w:p w14:paraId="09FEF24B"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14A1DD92"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Mậu Thạch</w:t>
            </w:r>
          </w:p>
        </w:tc>
        <w:tc>
          <w:tcPr>
            <w:tcW w:w="2517" w:type="dxa"/>
          </w:tcPr>
          <w:p w14:paraId="20BDF7F7" w14:textId="77777777" w:rsidR="00B20987" w:rsidRPr="00155890" w:rsidRDefault="00B20987" w:rsidP="00371217">
            <w:pPr>
              <w:spacing w:before="60" w:after="60"/>
              <w:jc w:val="center"/>
              <w:rPr>
                <w:rFonts w:ascii="Times New Roman" w:hAnsi="Times New Roman"/>
                <w:sz w:val="24"/>
                <w:szCs w:val="24"/>
              </w:rPr>
            </w:pPr>
          </w:p>
        </w:tc>
      </w:tr>
      <w:tr w:rsidR="00B20987" w:rsidRPr="00155890" w14:paraId="04893A2F" w14:textId="77777777" w:rsidTr="00371217">
        <w:trPr>
          <w:jc w:val="center"/>
        </w:trPr>
        <w:tc>
          <w:tcPr>
            <w:tcW w:w="819" w:type="dxa"/>
            <w:vAlign w:val="center"/>
          </w:tcPr>
          <w:p w14:paraId="2005F0EC"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1EF846C2"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Cam Phục</w:t>
            </w:r>
          </w:p>
        </w:tc>
        <w:tc>
          <w:tcPr>
            <w:tcW w:w="2517" w:type="dxa"/>
          </w:tcPr>
          <w:p w14:paraId="35BF3CB8" w14:textId="77777777" w:rsidR="00B20987" w:rsidRPr="00155890" w:rsidRDefault="00B20987" w:rsidP="00371217">
            <w:pPr>
              <w:spacing w:before="60" w:after="60"/>
              <w:jc w:val="center"/>
              <w:rPr>
                <w:rFonts w:ascii="Times New Roman" w:hAnsi="Times New Roman"/>
                <w:sz w:val="24"/>
                <w:szCs w:val="24"/>
              </w:rPr>
            </w:pPr>
          </w:p>
        </w:tc>
      </w:tr>
      <w:tr w:rsidR="00B20987" w:rsidRPr="00155890" w14:paraId="641AD1F2" w14:textId="77777777" w:rsidTr="00371217">
        <w:trPr>
          <w:jc w:val="center"/>
        </w:trPr>
        <w:tc>
          <w:tcPr>
            <w:tcW w:w="819" w:type="dxa"/>
            <w:vAlign w:val="center"/>
          </w:tcPr>
          <w:p w14:paraId="1F89E0A9"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077C8718"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Châu Khê</w:t>
            </w:r>
          </w:p>
        </w:tc>
        <w:tc>
          <w:tcPr>
            <w:tcW w:w="2517" w:type="dxa"/>
          </w:tcPr>
          <w:p w14:paraId="4F575313" w14:textId="77777777" w:rsidR="00B20987" w:rsidRPr="00155890" w:rsidRDefault="00B20987" w:rsidP="00371217">
            <w:pPr>
              <w:spacing w:before="60" w:after="60"/>
              <w:jc w:val="center"/>
              <w:rPr>
                <w:rFonts w:ascii="Times New Roman" w:hAnsi="Times New Roman"/>
                <w:sz w:val="24"/>
                <w:szCs w:val="24"/>
              </w:rPr>
            </w:pPr>
            <w:r w:rsidRPr="00155890">
              <w:rPr>
                <w:rFonts w:ascii="Times New Roman" w:hAnsi="Times New Roman"/>
                <w:sz w:val="24"/>
                <w:szCs w:val="24"/>
              </w:rPr>
              <w:t>Biên giới</w:t>
            </w:r>
          </w:p>
        </w:tc>
      </w:tr>
      <w:tr w:rsidR="00B20987" w:rsidRPr="00155890" w14:paraId="5D46E64F" w14:textId="77777777" w:rsidTr="00371217">
        <w:trPr>
          <w:jc w:val="center"/>
        </w:trPr>
        <w:tc>
          <w:tcPr>
            <w:tcW w:w="819" w:type="dxa"/>
            <w:vAlign w:val="center"/>
          </w:tcPr>
          <w:p w14:paraId="73F52D24"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1FD1C46D" w14:textId="77777777" w:rsidR="00B20987" w:rsidRPr="00155890" w:rsidRDefault="00B20987" w:rsidP="00371217">
            <w:pPr>
              <w:spacing w:before="60" w:after="60"/>
              <w:rPr>
                <w:rFonts w:ascii="Times New Roman" w:hAnsi="Times New Roman"/>
                <w:sz w:val="24"/>
                <w:szCs w:val="24"/>
              </w:rPr>
            </w:pPr>
            <w:r>
              <w:rPr>
                <w:rFonts w:ascii="Times New Roman" w:hAnsi="Times New Roman"/>
                <w:sz w:val="24"/>
                <w:szCs w:val="24"/>
              </w:rPr>
              <w:t>Xã Bình Chuẩn</w:t>
            </w:r>
          </w:p>
        </w:tc>
        <w:tc>
          <w:tcPr>
            <w:tcW w:w="2517" w:type="dxa"/>
          </w:tcPr>
          <w:p w14:paraId="4D69574C" w14:textId="77777777" w:rsidR="00B20987" w:rsidRPr="00155890" w:rsidRDefault="00B20987" w:rsidP="00371217">
            <w:pPr>
              <w:spacing w:before="60" w:after="60"/>
              <w:jc w:val="center"/>
              <w:rPr>
                <w:rFonts w:ascii="Times New Roman" w:hAnsi="Times New Roman"/>
                <w:sz w:val="24"/>
                <w:szCs w:val="24"/>
              </w:rPr>
            </w:pPr>
          </w:p>
        </w:tc>
      </w:tr>
      <w:tr w:rsidR="00B20987" w:rsidRPr="00155890" w14:paraId="225CECDA" w14:textId="77777777" w:rsidTr="00371217">
        <w:trPr>
          <w:jc w:val="center"/>
        </w:trPr>
        <w:tc>
          <w:tcPr>
            <w:tcW w:w="819" w:type="dxa"/>
            <w:vAlign w:val="center"/>
          </w:tcPr>
          <w:p w14:paraId="03FE4D87"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4DF0EBF0"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Mường Xén</w:t>
            </w:r>
          </w:p>
        </w:tc>
        <w:tc>
          <w:tcPr>
            <w:tcW w:w="2517" w:type="dxa"/>
          </w:tcPr>
          <w:p w14:paraId="2E98435C" w14:textId="77777777" w:rsidR="00B20987" w:rsidRPr="00155890" w:rsidRDefault="00B20987" w:rsidP="00371217">
            <w:pPr>
              <w:spacing w:before="60" w:after="60"/>
              <w:jc w:val="center"/>
              <w:rPr>
                <w:rFonts w:ascii="Times New Roman" w:hAnsi="Times New Roman"/>
                <w:sz w:val="24"/>
                <w:szCs w:val="24"/>
              </w:rPr>
            </w:pPr>
            <w:r w:rsidRPr="00155890">
              <w:rPr>
                <w:rFonts w:ascii="Times New Roman" w:hAnsi="Times New Roman"/>
                <w:sz w:val="24"/>
                <w:szCs w:val="24"/>
              </w:rPr>
              <w:t>Biên giới</w:t>
            </w:r>
          </w:p>
        </w:tc>
      </w:tr>
      <w:tr w:rsidR="00B20987" w:rsidRPr="00155890" w14:paraId="2656FD59" w14:textId="77777777" w:rsidTr="00371217">
        <w:trPr>
          <w:jc w:val="center"/>
        </w:trPr>
        <w:tc>
          <w:tcPr>
            <w:tcW w:w="819" w:type="dxa"/>
            <w:vAlign w:val="center"/>
          </w:tcPr>
          <w:p w14:paraId="61F72529"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6159780D"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Hữu Kiệm</w:t>
            </w:r>
          </w:p>
        </w:tc>
        <w:tc>
          <w:tcPr>
            <w:tcW w:w="2517" w:type="dxa"/>
          </w:tcPr>
          <w:p w14:paraId="405F629D" w14:textId="77777777" w:rsidR="00B20987" w:rsidRPr="00155890" w:rsidRDefault="00B20987" w:rsidP="00371217">
            <w:pPr>
              <w:spacing w:before="60" w:after="60"/>
              <w:jc w:val="center"/>
              <w:rPr>
                <w:rFonts w:ascii="Times New Roman" w:hAnsi="Times New Roman"/>
                <w:sz w:val="24"/>
                <w:szCs w:val="24"/>
              </w:rPr>
            </w:pPr>
          </w:p>
        </w:tc>
      </w:tr>
      <w:tr w:rsidR="00B20987" w:rsidRPr="00155890" w14:paraId="1308C292" w14:textId="77777777" w:rsidTr="00371217">
        <w:trPr>
          <w:jc w:val="center"/>
        </w:trPr>
        <w:tc>
          <w:tcPr>
            <w:tcW w:w="819" w:type="dxa"/>
            <w:vAlign w:val="center"/>
          </w:tcPr>
          <w:p w14:paraId="724210C7"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6B8A8D23"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Nậm Cắn</w:t>
            </w:r>
          </w:p>
        </w:tc>
        <w:tc>
          <w:tcPr>
            <w:tcW w:w="2517" w:type="dxa"/>
          </w:tcPr>
          <w:p w14:paraId="3D5578D1" w14:textId="77777777" w:rsidR="00B20987" w:rsidRPr="00155890" w:rsidRDefault="00B20987" w:rsidP="00371217">
            <w:pPr>
              <w:spacing w:before="60" w:after="60"/>
              <w:jc w:val="center"/>
              <w:rPr>
                <w:rFonts w:ascii="Times New Roman" w:hAnsi="Times New Roman"/>
                <w:sz w:val="24"/>
                <w:szCs w:val="24"/>
              </w:rPr>
            </w:pPr>
            <w:r w:rsidRPr="00155890">
              <w:rPr>
                <w:rFonts w:ascii="Times New Roman" w:hAnsi="Times New Roman"/>
                <w:sz w:val="24"/>
                <w:szCs w:val="24"/>
              </w:rPr>
              <w:t>Biên giới</w:t>
            </w:r>
          </w:p>
        </w:tc>
      </w:tr>
      <w:tr w:rsidR="00B20987" w:rsidRPr="00155890" w14:paraId="01B287D0" w14:textId="77777777" w:rsidTr="00371217">
        <w:trPr>
          <w:jc w:val="center"/>
        </w:trPr>
        <w:tc>
          <w:tcPr>
            <w:tcW w:w="819" w:type="dxa"/>
            <w:vAlign w:val="center"/>
          </w:tcPr>
          <w:p w14:paraId="521D09F2"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3F135784"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Chiêu Lưu</w:t>
            </w:r>
          </w:p>
        </w:tc>
        <w:tc>
          <w:tcPr>
            <w:tcW w:w="2517" w:type="dxa"/>
          </w:tcPr>
          <w:p w14:paraId="64112B2F" w14:textId="77777777" w:rsidR="00B20987" w:rsidRPr="00155890" w:rsidRDefault="00B20987" w:rsidP="00371217">
            <w:pPr>
              <w:spacing w:before="60" w:after="60"/>
              <w:jc w:val="center"/>
              <w:rPr>
                <w:rFonts w:ascii="Times New Roman" w:hAnsi="Times New Roman"/>
                <w:sz w:val="24"/>
                <w:szCs w:val="24"/>
              </w:rPr>
            </w:pPr>
          </w:p>
        </w:tc>
      </w:tr>
      <w:tr w:rsidR="00B20987" w:rsidRPr="00155890" w14:paraId="14835E39" w14:textId="77777777" w:rsidTr="00371217">
        <w:trPr>
          <w:jc w:val="center"/>
        </w:trPr>
        <w:tc>
          <w:tcPr>
            <w:tcW w:w="819" w:type="dxa"/>
            <w:vAlign w:val="center"/>
          </w:tcPr>
          <w:p w14:paraId="3910F2F5"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5A4563EA"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Na Loi</w:t>
            </w:r>
          </w:p>
        </w:tc>
        <w:tc>
          <w:tcPr>
            <w:tcW w:w="2517" w:type="dxa"/>
          </w:tcPr>
          <w:p w14:paraId="331700B8" w14:textId="77777777" w:rsidR="00B20987" w:rsidRPr="00155890" w:rsidRDefault="00B20987" w:rsidP="00371217">
            <w:pPr>
              <w:spacing w:before="60" w:after="60"/>
              <w:jc w:val="center"/>
              <w:rPr>
                <w:rFonts w:ascii="Times New Roman" w:hAnsi="Times New Roman"/>
                <w:sz w:val="24"/>
                <w:szCs w:val="24"/>
              </w:rPr>
            </w:pPr>
            <w:r w:rsidRPr="00155890">
              <w:rPr>
                <w:rFonts w:ascii="Times New Roman" w:hAnsi="Times New Roman"/>
                <w:sz w:val="24"/>
                <w:szCs w:val="24"/>
              </w:rPr>
              <w:t>Biên giới</w:t>
            </w:r>
          </w:p>
        </w:tc>
      </w:tr>
      <w:tr w:rsidR="00B20987" w:rsidRPr="00155890" w14:paraId="1678145B" w14:textId="77777777" w:rsidTr="00371217">
        <w:trPr>
          <w:jc w:val="center"/>
        </w:trPr>
        <w:tc>
          <w:tcPr>
            <w:tcW w:w="819" w:type="dxa"/>
            <w:vAlign w:val="center"/>
          </w:tcPr>
          <w:p w14:paraId="0EC28036"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56BD4061"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Mường Típ</w:t>
            </w:r>
          </w:p>
        </w:tc>
        <w:tc>
          <w:tcPr>
            <w:tcW w:w="2517" w:type="dxa"/>
          </w:tcPr>
          <w:p w14:paraId="355B9BE3" w14:textId="77777777" w:rsidR="00B20987" w:rsidRPr="00155890" w:rsidRDefault="00B20987" w:rsidP="00371217">
            <w:pPr>
              <w:spacing w:before="60" w:after="60"/>
              <w:jc w:val="center"/>
              <w:rPr>
                <w:rFonts w:ascii="Times New Roman" w:hAnsi="Times New Roman"/>
                <w:sz w:val="24"/>
                <w:szCs w:val="24"/>
              </w:rPr>
            </w:pPr>
            <w:r w:rsidRPr="00155890">
              <w:rPr>
                <w:rFonts w:ascii="Times New Roman" w:hAnsi="Times New Roman"/>
                <w:sz w:val="24"/>
                <w:szCs w:val="24"/>
              </w:rPr>
              <w:t>Biên giới</w:t>
            </w:r>
          </w:p>
        </w:tc>
      </w:tr>
      <w:tr w:rsidR="00B20987" w:rsidRPr="00155890" w14:paraId="54338780" w14:textId="77777777" w:rsidTr="00371217">
        <w:trPr>
          <w:jc w:val="center"/>
        </w:trPr>
        <w:tc>
          <w:tcPr>
            <w:tcW w:w="819" w:type="dxa"/>
            <w:vAlign w:val="center"/>
          </w:tcPr>
          <w:p w14:paraId="17B1A613"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153CF787"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Na Ngoi</w:t>
            </w:r>
          </w:p>
        </w:tc>
        <w:tc>
          <w:tcPr>
            <w:tcW w:w="2517" w:type="dxa"/>
          </w:tcPr>
          <w:p w14:paraId="5EF0BA9A" w14:textId="77777777" w:rsidR="00B20987" w:rsidRPr="00155890" w:rsidRDefault="00B20987" w:rsidP="00371217">
            <w:pPr>
              <w:spacing w:before="60" w:after="60"/>
              <w:jc w:val="center"/>
              <w:rPr>
                <w:rFonts w:ascii="Times New Roman" w:hAnsi="Times New Roman"/>
                <w:sz w:val="24"/>
                <w:szCs w:val="24"/>
              </w:rPr>
            </w:pPr>
            <w:r w:rsidRPr="00155890">
              <w:rPr>
                <w:rFonts w:ascii="Times New Roman" w:hAnsi="Times New Roman"/>
                <w:sz w:val="24"/>
                <w:szCs w:val="24"/>
              </w:rPr>
              <w:t>Biên giới</w:t>
            </w:r>
          </w:p>
        </w:tc>
      </w:tr>
      <w:tr w:rsidR="00B20987" w:rsidRPr="00155890" w14:paraId="772027CD" w14:textId="77777777" w:rsidTr="00371217">
        <w:trPr>
          <w:jc w:val="center"/>
        </w:trPr>
        <w:tc>
          <w:tcPr>
            <w:tcW w:w="819" w:type="dxa"/>
            <w:vAlign w:val="center"/>
          </w:tcPr>
          <w:p w14:paraId="57E2265F"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19E6E16E"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color w:val="000000"/>
                <w:sz w:val="24"/>
                <w:szCs w:val="24"/>
              </w:rPr>
              <w:t xml:space="preserve"> Xã Mỹ Lý</w:t>
            </w:r>
          </w:p>
        </w:tc>
        <w:tc>
          <w:tcPr>
            <w:tcW w:w="2517" w:type="dxa"/>
          </w:tcPr>
          <w:p w14:paraId="49630769" w14:textId="77777777" w:rsidR="00B20987" w:rsidRPr="00155890" w:rsidRDefault="00B20987" w:rsidP="00371217">
            <w:pPr>
              <w:spacing w:before="60" w:after="60"/>
              <w:jc w:val="center"/>
              <w:rPr>
                <w:rFonts w:ascii="Times New Roman" w:hAnsi="Times New Roman"/>
                <w:sz w:val="24"/>
                <w:szCs w:val="24"/>
              </w:rPr>
            </w:pPr>
            <w:r w:rsidRPr="00155890">
              <w:rPr>
                <w:rFonts w:ascii="Times New Roman" w:hAnsi="Times New Roman"/>
                <w:sz w:val="24"/>
                <w:szCs w:val="24"/>
              </w:rPr>
              <w:t>Biên giới</w:t>
            </w:r>
          </w:p>
        </w:tc>
      </w:tr>
      <w:tr w:rsidR="00B20987" w:rsidRPr="00155890" w14:paraId="55C798E7" w14:textId="77777777" w:rsidTr="00371217">
        <w:trPr>
          <w:jc w:val="center"/>
        </w:trPr>
        <w:tc>
          <w:tcPr>
            <w:tcW w:w="819" w:type="dxa"/>
            <w:vAlign w:val="center"/>
          </w:tcPr>
          <w:p w14:paraId="27A3C974"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tcBorders>
              <w:top w:val="nil"/>
              <w:left w:val="single" w:sz="4" w:space="0" w:color="auto"/>
              <w:bottom w:val="single" w:sz="4" w:space="0" w:color="auto"/>
              <w:right w:val="single" w:sz="4" w:space="0" w:color="auto"/>
            </w:tcBorders>
            <w:vAlign w:val="center"/>
          </w:tcPr>
          <w:p w14:paraId="517422DC"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color w:val="000000"/>
                <w:sz w:val="24"/>
                <w:szCs w:val="24"/>
              </w:rPr>
              <w:t xml:space="preserve"> Xã Bắc Lý</w:t>
            </w:r>
          </w:p>
        </w:tc>
        <w:tc>
          <w:tcPr>
            <w:tcW w:w="2517" w:type="dxa"/>
          </w:tcPr>
          <w:p w14:paraId="6F6A22D8" w14:textId="77777777" w:rsidR="00B20987" w:rsidRPr="00155890" w:rsidRDefault="00B20987" w:rsidP="00371217">
            <w:pPr>
              <w:spacing w:before="60" w:after="60"/>
              <w:jc w:val="center"/>
              <w:rPr>
                <w:rFonts w:ascii="Times New Roman" w:hAnsi="Times New Roman"/>
                <w:sz w:val="24"/>
                <w:szCs w:val="24"/>
              </w:rPr>
            </w:pPr>
            <w:r w:rsidRPr="00155890">
              <w:rPr>
                <w:rFonts w:ascii="Times New Roman" w:hAnsi="Times New Roman"/>
                <w:sz w:val="24"/>
                <w:szCs w:val="24"/>
              </w:rPr>
              <w:t>Biên giới</w:t>
            </w:r>
          </w:p>
        </w:tc>
      </w:tr>
      <w:tr w:rsidR="00B20987" w:rsidRPr="00155890" w14:paraId="1816E2DF" w14:textId="77777777" w:rsidTr="00371217">
        <w:trPr>
          <w:jc w:val="center"/>
        </w:trPr>
        <w:tc>
          <w:tcPr>
            <w:tcW w:w="819" w:type="dxa"/>
            <w:vAlign w:val="center"/>
          </w:tcPr>
          <w:p w14:paraId="6541A710"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tcBorders>
              <w:top w:val="nil"/>
              <w:left w:val="single" w:sz="4" w:space="0" w:color="auto"/>
              <w:bottom w:val="single" w:sz="4" w:space="0" w:color="auto"/>
              <w:right w:val="single" w:sz="4" w:space="0" w:color="auto"/>
            </w:tcBorders>
            <w:vAlign w:val="center"/>
          </w:tcPr>
          <w:p w14:paraId="22B30627"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color w:val="000000"/>
                <w:sz w:val="24"/>
                <w:szCs w:val="24"/>
              </w:rPr>
              <w:t xml:space="preserve"> Xã Keng Đu</w:t>
            </w:r>
          </w:p>
        </w:tc>
        <w:tc>
          <w:tcPr>
            <w:tcW w:w="2517" w:type="dxa"/>
          </w:tcPr>
          <w:p w14:paraId="48FFCAE1" w14:textId="77777777" w:rsidR="00B20987" w:rsidRPr="00155890" w:rsidRDefault="00B20987" w:rsidP="00371217">
            <w:pPr>
              <w:spacing w:before="60" w:after="60"/>
              <w:jc w:val="center"/>
              <w:rPr>
                <w:rFonts w:ascii="Times New Roman" w:hAnsi="Times New Roman"/>
                <w:sz w:val="24"/>
                <w:szCs w:val="24"/>
              </w:rPr>
            </w:pPr>
            <w:r w:rsidRPr="00155890">
              <w:rPr>
                <w:rFonts w:ascii="Times New Roman" w:hAnsi="Times New Roman"/>
                <w:sz w:val="24"/>
                <w:szCs w:val="24"/>
              </w:rPr>
              <w:t>Biên giới</w:t>
            </w:r>
          </w:p>
        </w:tc>
      </w:tr>
      <w:tr w:rsidR="00B20987" w:rsidRPr="00155890" w14:paraId="5D761B3D" w14:textId="77777777" w:rsidTr="00371217">
        <w:trPr>
          <w:jc w:val="center"/>
        </w:trPr>
        <w:tc>
          <w:tcPr>
            <w:tcW w:w="819" w:type="dxa"/>
            <w:vAlign w:val="center"/>
          </w:tcPr>
          <w:p w14:paraId="410A4347"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tcBorders>
              <w:top w:val="nil"/>
              <w:left w:val="single" w:sz="4" w:space="0" w:color="auto"/>
              <w:bottom w:val="single" w:sz="4" w:space="0" w:color="auto"/>
              <w:right w:val="single" w:sz="4" w:space="0" w:color="auto"/>
            </w:tcBorders>
            <w:vAlign w:val="center"/>
          </w:tcPr>
          <w:p w14:paraId="41C3D276"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color w:val="000000"/>
                <w:sz w:val="24"/>
                <w:szCs w:val="24"/>
              </w:rPr>
              <w:t xml:space="preserve"> Xã Huồi Tụ</w:t>
            </w:r>
          </w:p>
        </w:tc>
        <w:tc>
          <w:tcPr>
            <w:tcW w:w="2517" w:type="dxa"/>
          </w:tcPr>
          <w:p w14:paraId="106DC047" w14:textId="77777777" w:rsidR="00B20987" w:rsidRPr="00155890" w:rsidRDefault="00B20987" w:rsidP="00371217">
            <w:pPr>
              <w:spacing w:before="60" w:after="60"/>
              <w:jc w:val="center"/>
              <w:rPr>
                <w:rFonts w:ascii="Times New Roman" w:hAnsi="Times New Roman"/>
                <w:sz w:val="24"/>
                <w:szCs w:val="24"/>
              </w:rPr>
            </w:pPr>
          </w:p>
        </w:tc>
      </w:tr>
      <w:tr w:rsidR="00B20987" w:rsidRPr="00155890" w14:paraId="5386A7A9" w14:textId="77777777" w:rsidTr="00371217">
        <w:trPr>
          <w:jc w:val="center"/>
        </w:trPr>
        <w:tc>
          <w:tcPr>
            <w:tcW w:w="819" w:type="dxa"/>
            <w:vAlign w:val="center"/>
          </w:tcPr>
          <w:p w14:paraId="16FFDCE3"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tcBorders>
              <w:top w:val="nil"/>
              <w:left w:val="single" w:sz="4" w:space="0" w:color="auto"/>
              <w:bottom w:val="single" w:sz="4" w:space="0" w:color="auto"/>
              <w:right w:val="single" w:sz="4" w:space="0" w:color="auto"/>
            </w:tcBorders>
            <w:vAlign w:val="center"/>
          </w:tcPr>
          <w:p w14:paraId="70C9AF41"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color w:val="000000"/>
                <w:sz w:val="24"/>
                <w:szCs w:val="24"/>
              </w:rPr>
              <w:t xml:space="preserve"> Xã Mường Lống</w:t>
            </w:r>
          </w:p>
        </w:tc>
        <w:tc>
          <w:tcPr>
            <w:tcW w:w="2517" w:type="dxa"/>
          </w:tcPr>
          <w:p w14:paraId="045532B3" w14:textId="77777777" w:rsidR="00B20987" w:rsidRPr="00155890" w:rsidRDefault="00B20987" w:rsidP="00371217">
            <w:pPr>
              <w:spacing w:before="60" w:after="60"/>
              <w:jc w:val="center"/>
              <w:rPr>
                <w:rFonts w:ascii="Times New Roman" w:hAnsi="Times New Roman"/>
                <w:sz w:val="24"/>
                <w:szCs w:val="24"/>
              </w:rPr>
            </w:pPr>
          </w:p>
        </w:tc>
      </w:tr>
      <w:tr w:rsidR="00B20987" w:rsidRPr="00155890" w14:paraId="5CCDE958" w14:textId="77777777" w:rsidTr="00371217">
        <w:trPr>
          <w:jc w:val="center"/>
        </w:trPr>
        <w:tc>
          <w:tcPr>
            <w:tcW w:w="819" w:type="dxa"/>
            <w:vAlign w:val="center"/>
          </w:tcPr>
          <w:p w14:paraId="6FDAE5CB"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3BAE9010"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Quế Phong</w:t>
            </w:r>
          </w:p>
        </w:tc>
        <w:tc>
          <w:tcPr>
            <w:tcW w:w="2517" w:type="dxa"/>
          </w:tcPr>
          <w:p w14:paraId="32D97E45" w14:textId="77777777" w:rsidR="00B20987" w:rsidRPr="00155890" w:rsidRDefault="00B20987" w:rsidP="00371217">
            <w:pPr>
              <w:spacing w:before="60" w:after="60"/>
              <w:jc w:val="center"/>
              <w:rPr>
                <w:rFonts w:ascii="Times New Roman" w:hAnsi="Times New Roman"/>
                <w:sz w:val="24"/>
                <w:szCs w:val="24"/>
              </w:rPr>
            </w:pPr>
            <w:r w:rsidRPr="00155890">
              <w:rPr>
                <w:rFonts w:ascii="Times New Roman" w:hAnsi="Times New Roman"/>
                <w:sz w:val="24"/>
                <w:szCs w:val="24"/>
              </w:rPr>
              <w:t>Biên giới</w:t>
            </w:r>
          </w:p>
        </w:tc>
      </w:tr>
      <w:tr w:rsidR="00B20987" w:rsidRPr="00155890" w14:paraId="2419F451" w14:textId="77777777" w:rsidTr="00371217">
        <w:trPr>
          <w:jc w:val="center"/>
        </w:trPr>
        <w:tc>
          <w:tcPr>
            <w:tcW w:w="819" w:type="dxa"/>
            <w:vAlign w:val="center"/>
          </w:tcPr>
          <w:p w14:paraId="627DAB5C"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0A23D2D3"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Tiền Phong</w:t>
            </w:r>
          </w:p>
        </w:tc>
        <w:tc>
          <w:tcPr>
            <w:tcW w:w="2517" w:type="dxa"/>
          </w:tcPr>
          <w:p w14:paraId="1B5B996F" w14:textId="77777777" w:rsidR="00B20987" w:rsidRPr="00155890" w:rsidRDefault="00B20987" w:rsidP="00371217">
            <w:pPr>
              <w:spacing w:before="60" w:after="60"/>
              <w:jc w:val="center"/>
              <w:rPr>
                <w:rFonts w:ascii="Times New Roman" w:hAnsi="Times New Roman"/>
                <w:sz w:val="24"/>
                <w:szCs w:val="24"/>
              </w:rPr>
            </w:pPr>
            <w:r w:rsidRPr="00155890">
              <w:rPr>
                <w:rFonts w:ascii="Times New Roman" w:hAnsi="Times New Roman"/>
                <w:sz w:val="24"/>
                <w:szCs w:val="24"/>
              </w:rPr>
              <w:t>Biên giới</w:t>
            </w:r>
          </w:p>
        </w:tc>
      </w:tr>
      <w:tr w:rsidR="00B20987" w:rsidRPr="00155890" w14:paraId="48E052EC" w14:textId="77777777" w:rsidTr="00371217">
        <w:trPr>
          <w:jc w:val="center"/>
        </w:trPr>
        <w:tc>
          <w:tcPr>
            <w:tcW w:w="819" w:type="dxa"/>
            <w:vAlign w:val="center"/>
          </w:tcPr>
          <w:p w14:paraId="12BE9BB9"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3568C8F2"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Tri Lễ</w:t>
            </w:r>
          </w:p>
        </w:tc>
        <w:tc>
          <w:tcPr>
            <w:tcW w:w="2517" w:type="dxa"/>
          </w:tcPr>
          <w:p w14:paraId="0FF1C35C" w14:textId="77777777" w:rsidR="00B20987" w:rsidRPr="00155890" w:rsidRDefault="00B20987" w:rsidP="00371217">
            <w:pPr>
              <w:spacing w:before="60" w:after="60"/>
              <w:jc w:val="center"/>
              <w:rPr>
                <w:rFonts w:ascii="Times New Roman" w:hAnsi="Times New Roman"/>
                <w:sz w:val="24"/>
                <w:szCs w:val="24"/>
              </w:rPr>
            </w:pPr>
            <w:r w:rsidRPr="00155890">
              <w:rPr>
                <w:rFonts w:ascii="Times New Roman" w:hAnsi="Times New Roman"/>
                <w:sz w:val="24"/>
                <w:szCs w:val="24"/>
              </w:rPr>
              <w:t>Biên giới</w:t>
            </w:r>
          </w:p>
        </w:tc>
      </w:tr>
      <w:tr w:rsidR="00B20987" w:rsidRPr="00155890" w14:paraId="0ACF67AE" w14:textId="77777777" w:rsidTr="00371217">
        <w:trPr>
          <w:jc w:val="center"/>
        </w:trPr>
        <w:tc>
          <w:tcPr>
            <w:tcW w:w="819" w:type="dxa"/>
            <w:vAlign w:val="center"/>
          </w:tcPr>
          <w:p w14:paraId="60DA11E8"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28EDD9E2"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Mường Quàng</w:t>
            </w:r>
          </w:p>
        </w:tc>
        <w:tc>
          <w:tcPr>
            <w:tcW w:w="2517" w:type="dxa"/>
          </w:tcPr>
          <w:p w14:paraId="47CC7C75" w14:textId="77777777" w:rsidR="00B20987" w:rsidRPr="00155890" w:rsidRDefault="00B20987" w:rsidP="00371217">
            <w:pPr>
              <w:spacing w:before="60" w:after="60"/>
              <w:jc w:val="center"/>
              <w:rPr>
                <w:rFonts w:ascii="Times New Roman" w:hAnsi="Times New Roman"/>
                <w:sz w:val="24"/>
                <w:szCs w:val="24"/>
              </w:rPr>
            </w:pPr>
          </w:p>
        </w:tc>
      </w:tr>
      <w:tr w:rsidR="00B20987" w:rsidRPr="00155890" w14:paraId="5227ECB3" w14:textId="77777777" w:rsidTr="00371217">
        <w:trPr>
          <w:jc w:val="center"/>
        </w:trPr>
        <w:tc>
          <w:tcPr>
            <w:tcW w:w="819" w:type="dxa"/>
            <w:vAlign w:val="center"/>
          </w:tcPr>
          <w:p w14:paraId="51C92326"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2C5657B3"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Thông Thụ</w:t>
            </w:r>
          </w:p>
        </w:tc>
        <w:tc>
          <w:tcPr>
            <w:tcW w:w="2517" w:type="dxa"/>
          </w:tcPr>
          <w:p w14:paraId="076F4147" w14:textId="77777777" w:rsidR="00B20987" w:rsidRPr="00155890" w:rsidRDefault="00B20987" w:rsidP="00371217">
            <w:pPr>
              <w:spacing w:before="60" w:after="60"/>
              <w:jc w:val="center"/>
              <w:rPr>
                <w:rFonts w:ascii="Times New Roman" w:hAnsi="Times New Roman"/>
                <w:sz w:val="24"/>
                <w:szCs w:val="24"/>
              </w:rPr>
            </w:pPr>
            <w:r w:rsidRPr="00155890">
              <w:rPr>
                <w:rFonts w:ascii="Times New Roman" w:hAnsi="Times New Roman"/>
                <w:sz w:val="24"/>
                <w:szCs w:val="24"/>
              </w:rPr>
              <w:t>Biên giới</w:t>
            </w:r>
          </w:p>
        </w:tc>
      </w:tr>
      <w:tr w:rsidR="00B20987" w:rsidRPr="00155890" w14:paraId="4BE585D6" w14:textId="77777777" w:rsidTr="00371217">
        <w:trPr>
          <w:jc w:val="center"/>
        </w:trPr>
        <w:tc>
          <w:tcPr>
            <w:tcW w:w="819" w:type="dxa"/>
            <w:vAlign w:val="center"/>
          </w:tcPr>
          <w:p w14:paraId="60B079CC"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6D3D8117"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Quỳ Châu</w:t>
            </w:r>
          </w:p>
        </w:tc>
        <w:tc>
          <w:tcPr>
            <w:tcW w:w="2517" w:type="dxa"/>
          </w:tcPr>
          <w:p w14:paraId="6B8E4477" w14:textId="77777777" w:rsidR="00B20987" w:rsidRPr="00155890" w:rsidRDefault="00B20987" w:rsidP="00371217">
            <w:pPr>
              <w:spacing w:before="60" w:after="60"/>
              <w:jc w:val="center"/>
              <w:rPr>
                <w:rFonts w:ascii="Times New Roman" w:hAnsi="Times New Roman"/>
                <w:sz w:val="24"/>
                <w:szCs w:val="24"/>
              </w:rPr>
            </w:pPr>
          </w:p>
        </w:tc>
      </w:tr>
      <w:tr w:rsidR="00B20987" w:rsidRPr="00155890" w14:paraId="038919E4" w14:textId="77777777" w:rsidTr="00371217">
        <w:trPr>
          <w:jc w:val="center"/>
        </w:trPr>
        <w:tc>
          <w:tcPr>
            <w:tcW w:w="819" w:type="dxa"/>
            <w:vAlign w:val="center"/>
          </w:tcPr>
          <w:p w14:paraId="3F4C3F47"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6B246D25"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Châu Tiến</w:t>
            </w:r>
          </w:p>
        </w:tc>
        <w:tc>
          <w:tcPr>
            <w:tcW w:w="2517" w:type="dxa"/>
          </w:tcPr>
          <w:p w14:paraId="6F7C02EC" w14:textId="77777777" w:rsidR="00B20987" w:rsidRPr="00155890" w:rsidRDefault="00B20987" w:rsidP="00371217">
            <w:pPr>
              <w:spacing w:before="60" w:after="60"/>
              <w:jc w:val="center"/>
              <w:rPr>
                <w:rFonts w:ascii="Times New Roman" w:hAnsi="Times New Roman"/>
                <w:sz w:val="24"/>
                <w:szCs w:val="24"/>
              </w:rPr>
            </w:pPr>
          </w:p>
        </w:tc>
      </w:tr>
      <w:tr w:rsidR="00B20987" w:rsidRPr="00155890" w14:paraId="5184996E" w14:textId="77777777" w:rsidTr="00371217">
        <w:trPr>
          <w:jc w:val="center"/>
        </w:trPr>
        <w:tc>
          <w:tcPr>
            <w:tcW w:w="819" w:type="dxa"/>
            <w:vAlign w:val="center"/>
          </w:tcPr>
          <w:p w14:paraId="3DB2E092"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125E2958"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Hùng Chân</w:t>
            </w:r>
          </w:p>
        </w:tc>
        <w:tc>
          <w:tcPr>
            <w:tcW w:w="2517" w:type="dxa"/>
          </w:tcPr>
          <w:p w14:paraId="4164C273" w14:textId="77777777" w:rsidR="00B20987" w:rsidRPr="00155890" w:rsidRDefault="00B20987" w:rsidP="00371217">
            <w:pPr>
              <w:spacing w:before="60" w:after="60"/>
              <w:jc w:val="center"/>
              <w:rPr>
                <w:rFonts w:ascii="Times New Roman" w:hAnsi="Times New Roman"/>
                <w:sz w:val="24"/>
                <w:szCs w:val="24"/>
              </w:rPr>
            </w:pPr>
          </w:p>
        </w:tc>
      </w:tr>
      <w:tr w:rsidR="00B20987" w:rsidRPr="00155890" w14:paraId="7A645606" w14:textId="77777777" w:rsidTr="00371217">
        <w:trPr>
          <w:jc w:val="center"/>
        </w:trPr>
        <w:tc>
          <w:tcPr>
            <w:tcW w:w="819" w:type="dxa"/>
            <w:vAlign w:val="center"/>
          </w:tcPr>
          <w:p w14:paraId="66FF0120"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5FDB259B"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Châu Bình</w:t>
            </w:r>
          </w:p>
        </w:tc>
        <w:tc>
          <w:tcPr>
            <w:tcW w:w="2517" w:type="dxa"/>
          </w:tcPr>
          <w:p w14:paraId="753E843F" w14:textId="77777777" w:rsidR="00B20987" w:rsidRPr="00155890" w:rsidRDefault="00B20987" w:rsidP="00371217">
            <w:pPr>
              <w:spacing w:before="60" w:after="60"/>
              <w:jc w:val="center"/>
              <w:rPr>
                <w:rFonts w:ascii="Times New Roman" w:hAnsi="Times New Roman"/>
                <w:sz w:val="24"/>
                <w:szCs w:val="24"/>
              </w:rPr>
            </w:pPr>
          </w:p>
        </w:tc>
      </w:tr>
      <w:tr w:rsidR="00B20987" w:rsidRPr="00155890" w14:paraId="07EFE87A" w14:textId="77777777" w:rsidTr="00371217">
        <w:trPr>
          <w:jc w:val="center"/>
        </w:trPr>
        <w:tc>
          <w:tcPr>
            <w:tcW w:w="819" w:type="dxa"/>
            <w:vAlign w:val="center"/>
          </w:tcPr>
          <w:p w14:paraId="76452F2B"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572F82B9"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Hạnh Lâm</w:t>
            </w:r>
          </w:p>
        </w:tc>
        <w:tc>
          <w:tcPr>
            <w:tcW w:w="2517" w:type="dxa"/>
          </w:tcPr>
          <w:p w14:paraId="54B6E805" w14:textId="77777777" w:rsidR="00B20987" w:rsidRPr="00155890" w:rsidRDefault="00B20987" w:rsidP="00371217">
            <w:pPr>
              <w:spacing w:before="60" w:after="60"/>
              <w:jc w:val="center"/>
              <w:rPr>
                <w:rFonts w:ascii="Times New Roman" w:hAnsi="Times New Roman"/>
                <w:sz w:val="24"/>
                <w:szCs w:val="24"/>
              </w:rPr>
            </w:pPr>
            <w:r w:rsidRPr="00155890">
              <w:rPr>
                <w:rFonts w:ascii="Times New Roman" w:hAnsi="Times New Roman"/>
                <w:sz w:val="24"/>
                <w:szCs w:val="24"/>
              </w:rPr>
              <w:t>Biên giới</w:t>
            </w:r>
          </w:p>
        </w:tc>
      </w:tr>
      <w:tr w:rsidR="00B20987" w:rsidRPr="00155890" w14:paraId="4322AF6F" w14:textId="77777777" w:rsidTr="00371217">
        <w:trPr>
          <w:jc w:val="center"/>
        </w:trPr>
        <w:tc>
          <w:tcPr>
            <w:tcW w:w="819" w:type="dxa"/>
            <w:vAlign w:val="center"/>
          </w:tcPr>
          <w:p w14:paraId="19B64FF0"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022565D6"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Sơn Lâm</w:t>
            </w:r>
          </w:p>
        </w:tc>
        <w:tc>
          <w:tcPr>
            <w:tcW w:w="2517" w:type="dxa"/>
          </w:tcPr>
          <w:p w14:paraId="6FC06655" w14:textId="77777777" w:rsidR="00B20987" w:rsidRPr="00155890" w:rsidRDefault="00B20987" w:rsidP="00371217">
            <w:pPr>
              <w:spacing w:before="60" w:after="60"/>
              <w:jc w:val="center"/>
              <w:rPr>
                <w:rFonts w:ascii="Times New Roman" w:hAnsi="Times New Roman"/>
                <w:sz w:val="24"/>
                <w:szCs w:val="24"/>
              </w:rPr>
            </w:pPr>
            <w:r w:rsidRPr="00155890">
              <w:rPr>
                <w:rFonts w:ascii="Times New Roman" w:hAnsi="Times New Roman"/>
                <w:sz w:val="24"/>
                <w:szCs w:val="24"/>
              </w:rPr>
              <w:t>Biên giới</w:t>
            </w:r>
          </w:p>
        </w:tc>
      </w:tr>
      <w:tr w:rsidR="00B20987" w:rsidRPr="00155890" w14:paraId="3E8B9D23" w14:textId="77777777" w:rsidTr="00371217">
        <w:trPr>
          <w:jc w:val="center"/>
        </w:trPr>
        <w:tc>
          <w:tcPr>
            <w:tcW w:w="819" w:type="dxa"/>
            <w:vAlign w:val="center"/>
          </w:tcPr>
          <w:p w14:paraId="24B11D1A"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39B637E0"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Kim Bảng</w:t>
            </w:r>
          </w:p>
        </w:tc>
        <w:tc>
          <w:tcPr>
            <w:tcW w:w="2517" w:type="dxa"/>
          </w:tcPr>
          <w:p w14:paraId="1E8A6684" w14:textId="77777777" w:rsidR="00B20987" w:rsidRPr="00155890" w:rsidRDefault="00B20987" w:rsidP="00371217">
            <w:pPr>
              <w:spacing w:before="60" w:after="60"/>
              <w:jc w:val="center"/>
              <w:rPr>
                <w:rFonts w:ascii="Times New Roman" w:hAnsi="Times New Roman"/>
                <w:sz w:val="24"/>
                <w:szCs w:val="24"/>
              </w:rPr>
            </w:pPr>
            <w:r w:rsidRPr="00155890">
              <w:rPr>
                <w:rFonts w:ascii="Times New Roman" w:hAnsi="Times New Roman"/>
                <w:sz w:val="24"/>
                <w:szCs w:val="24"/>
              </w:rPr>
              <w:t>Biên giới</w:t>
            </w:r>
          </w:p>
        </w:tc>
      </w:tr>
      <w:tr w:rsidR="00B20987" w:rsidRPr="00155890" w14:paraId="5888059F" w14:textId="77777777" w:rsidTr="00371217">
        <w:trPr>
          <w:jc w:val="center"/>
        </w:trPr>
        <w:tc>
          <w:tcPr>
            <w:tcW w:w="819" w:type="dxa"/>
            <w:vAlign w:val="center"/>
          </w:tcPr>
          <w:p w14:paraId="0D1810A0"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6F42737C"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Tam Quang</w:t>
            </w:r>
          </w:p>
        </w:tc>
        <w:tc>
          <w:tcPr>
            <w:tcW w:w="2517" w:type="dxa"/>
          </w:tcPr>
          <w:p w14:paraId="63554013" w14:textId="77777777" w:rsidR="00B20987" w:rsidRPr="00155890" w:rsidRDefault="00B20987" w:rsidP="00371217">
            <w:pPr>
              <w:spacing w:before="60" w:after="60"/>
              <w:jc w:val="center"/>
              <w:rPr>
                <w:rFonts w:ascii="Times New Roman" w:hAnsi="Times New Roman"/>
                <w:sz w:val="24"/>
                <w:szCs w:val="24"/>
              </w:rPr>
            </w:pPr>
            <w:r w:rsidRPr="00155890">
              <w:rPr>
                <w:rFonts w:ascii="Times New Roman" w:hAnsi="Times New Roman"/>
                <w:sz w:val="24"/>
                <w:szCs w:val="24"/>
              </w:rPr>
              <w:t>Biên giới</w:t>
            </w:r>
          </w:p>
        </w:tc>
      </w:tr>
      <w:tr w:rsidR="00B20987" w:rsidRPr="00155890" w14:paraId="2712CEAD" w14:textId="77777777" w:rsidTr="00371217">
        <w:trPr>
          <w:jc w:val="center"/>
        </w:trPr>
        <w:tc>
          <w:tcPr>
            <w:tcW w:w="819" w:type="dxa"/>
            <w:vAlign w:val="center"/>
          </w:tcPr>
          <w:p w14:paraId="754C941A"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15DAA681"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Tam Thái</w:t>
            </w:r>
          </w:p>
        </w:tc>
        <w:tc>
          <w:tcPr>
            <w:tcW w:w="2517" w:type="dxa"/>
          </w:tcPr>
          <w:p w14:paraId="00325C7D" w14:textId="77777777" w:rsidR="00B20987" w:rsidRPr="00155890" w:rsidRDefault="00B20987" w:rsidP="00371217">
            <w:pPr>
              <w:spacing w:before="60" w:after="60"/>
              <w:jc w:val="center"/>
              <w:rPr>
                <w:rFonts w:ascii="Times New Roman" w:hAnsi="Times New Roman"/>
                <w:sz w:val="24"/>
                <w:szCs w:val="24"/>
              </w:rPr>
            </w:pPr>
            <w:r w:rsidRPr="00155890">
              <w:rPr>
                <w:rFonts w:ascii="Times New Roman" w:hAnsi="Times New Roman"/>
                <w:sz w:val="24"/>
                <w:szCs w:val="24"/>
              </w:rPr>
              <w:t>Biên giới</w:t>
            </w:r>
          </w:p>
        </w:tc>
      </w:tr>
      <w:tr w:rsidR="00B20987" w:rsidRPr="00155890" w14:paraId="2F10A0F6" w14:textId="77777777" w:rsidTr="00371217">
        <w:trPr>
          <w:jc w:val="center"/>
        </w:trPr>
        <w:tc>
          <w:tcPr>
            <w:tcW w:w="819" w:type="dxa"/>
            <w:vAlign w:val="center"/>
          </w:tcPr>
          <w:p w14:paraId="178F7D39"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76C3A24F"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Tương Dương</w:t>
            </w:r>
          </w:p>
        </w:tc>
        <w:tc>
          <w:tcPr>
            <w:tcW w:w="2517" w:type="dxa"/>
          </w:tcPr>
          <w:p w14:paraId="4A36B027" w14:textId="77777777" w:rsidR="00B20987" w:rsidRPr="00155890" w:rsidRDefault="00B20987" w:rsidP="00371217">
            <w:pPr>
              <w:spacing w:before="60" w:after="60"/>
              <w:jc w:val="center"/>
              <w:rPr>
                <w:rFonts w:ascii="Times New Roman" w:hAnsi="Times New Roman"/>
                <w:sz w:val="24"/>
                <w:szCs w:val="24"/>
              </w:rPr>
            </w:pPr>
          </w:p>
        </w:tc>
      </w:tr>
      <w:tr w:rsidR="00B20987" w:rsidRPr="00155890" w14:paraId="528B9950" w14:textId="77777777" w:rsidTr="00371217">
        <w:trPr>
          <w:jc w:val="center"/>
        </w:trPr>
        <w:tc>
          <w:tcPr>
            <w:tcW w:w="819" w:type="dxa"/>
            <w:vAlign w:val="center"/>
          </w:tcPr>
          <w:p w14:paraId="2BFBBA36"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73236FF9"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Lượng Minh</w:t>
            </w:r>
          </w:p>
        </w:tc>
        <w:tc>
          <w:tcPr>
            <w:tcW w:w="2517" w:type="dxa"/>
          </w:tcPr>
          <w:p w14:paraId="318B92CD" w14:textId="77777777" w:rsidR="00B20987" w:rsidRPr="00155890" w:rsidRDefault="00B20987" w:rsidP="00371217">
            <w:pPr>
              <w:spacing w:before="60" w:after="60"/>
              <w:jc w:val="center"/>
              <w:rPr>
                <w:rFonts w:ascii="Times New Roman" w:hAnsi="Times New Roman"/>
                <w:sz w:val="24"/>
                <w:szCs w:val="24"/>
              </w:rPr>
            </w:pPr>
          </w:p>
        </w:tc>
      </w:tr>
      <w:tr w:rsidR="00B20987" w:rsidRPr="00155890" w14:paraId="59117540" w14:textId="77777777" w:rsidTr="00371217">
        <w:trPr>
          <w:jc w:val="center"/>
        </w:trPr>
        <w:tc>
          <w:tcPr>
            <w:tcW w:w="819" w:type="dxa"/>
            <w:vAlign w:val="center"/>
          </w:tcPr>
          <w:p w14:paraId="50857FE8"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2C88CC10"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Yên Na</w:t>
            </w:r>
          </w:p>
        </w:tc>
        <w:tc>
          <w:tcPr>
            <w:tcW w:w="2517" w:type="dxa"/>
          </w:tcPr>
          <w:p w14:paraId="1709410E" w14:textId="77777777" w:rsidR="00B20987" w:rsidRPr="00155890" w:rsidRDefault="00B20987" w:rsidP="00371217">
            <w:pPr>
              <w:spacing w:before="60" w:after="60"/>
              <w:jc w:val="center"/>
              <w:rPr>
                <w:rFonts w:ascii="Times New Roman" w:hAnsi="Times New Roman"/>
                <w:sz w:val="24"/>
                <w:szCs w:val="24"/>
              </w:rPr>
            </w:pPr>
          </w:p>
        </w:tc>
      </w:tr>
      <w:tr w:rsidR="00B20987" w:rsidRPr="00155890" w14:paraId="5D07AAD2" w14:textId="77777777" w:rsidTr="00371217">
        <w:trPr>
          <w:jc w:val="center"/>
        </w:trPr>
        <w:tc>
          <w:tcPr>
            <w:tcW w:w="819" w:type="dxa"/>
            <w:vAlign w:val="center"/>
          </w:tcPr>
          <w:p w14:paraId="0DCBF6D0"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64C845E1"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Yên Hòa</w:t>
            </w:r>
          </w:p>
        </w:tc>
        <w:tc>
          <w:tcPr>
            <w:tcW w:w="2517" w:type="dxa"/>
          </w:tcPr>
          <w:p w14:paraId="722DAB0B" w14:textId="77777777" w:rsidR="00B20987" w:rsidRPr="00155890" w:rsidRDefault="00B20987" w:rsidP="00371217">
            <w:pPr>
              <w:spacing w:before="60" w:after="60"/>
              <w:jc w:val="center"/>
              <w:rPr>
                <w:rFonts w:ascii="Times New Roman" w:hAnsi="Times New Roman"/>
                <w:sz w:val="24"/>
                <w:szCs w:val="24"/>
              </w:rPr>
            </w:pPr>
          </w:p>
        </w:tc>
      </w:tr>
      <w:tr w:rsidR="00B20987" w:rsidRPr="00155890" w14:paraId="220800A7" w14:textId="77777777" w:rsidTr="00371217">
        <w:trPr>
          <w:jc w:val="center"/>
        </w:trPr>
        <w:tc>
          <w:tcPr>
            <w:tcW w:w="819" w:type="dxa"/>
            <w:vAlign w:val="center"/>
          </w:tcPr>
          <w:p w14:paraId="0A3134CD"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1CC34F47"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Nga My</w:t>
            </w:r>
          </w:p>
        </w:tc>
        <w:tc>
          <w:tcPr>
            <w:tcW w:w="2517" w:type="dxa"/>
          </w:tcPr>
          <w:p w14:paraId="0BC5101E" w14:textId="77777777" w:rsidR="00B20987" w:rsidRPr="00155890" w:rsidRDefault="00B20987" w:rsidP="00371217">
            <w:pPr>
              <w:spacing w:before="60" w:after="60"/>
              <w:jc w:val="center"/>
              <w:rPr>
                <w:rFonts w:ascii="Times New Roman" w:hAnsi="Times New Roman"/>
                <w:sz w:val="24"/>
                <w:szCs w:val="24"/>
              </w:rPr>
            </w:pPr>
          </w:p>
        </w:tc>
      </w:tr>
      <w:tr w:rsidR="00B20987" w:rsidRPr="00155890" w14:paraId="055F8597" w14:textId="77777777" w:rsidTr="00371217">
        <w:trPr>
          <w:jc w:val="center"/>
        </w:trPr>
        <w:tc>
          <w:tcPr>
            <w:tcW w:w="819" w:type="dxa"/>
            <w:vAlign w:val="center"/>
          </w:tcPr>
          <w:p w14:paraId="280DD186"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352BC6C4"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Hữu Khuông</w:t>
            </w:r>
          </w:p>
        </w:tc>
        <w:tc>
          <w:tcPr>
            <w:tcW w:w="2517" w:type="dxa"/>
          </w:tcPr>
          <w:p w14:paraId="6B7512CF" w14:textId="77777777" w:rsidR="00B20987" w:rsidRPr="00155890" w:rsidRDefault="00B20987" w:rsidP="00371217">
            <w:pPr>
              <w:spacing w:before="60" w:after="60"/>
              <w:jc w:val="center"/>
              <w:rPr>
                <w:rFonts w:ascii="Times New Roman" w:hAnsi="Times New Roman"/>
                <w:sz w:val="24"/>
                <w:szCs w:val="24"/>
              </w:rPr>
            </w:pPr>
          </w:p>
        </w:tc>
      </w:tr>
      <w:tr w:rsidR="00B20987" w:rsidRPr="00155890" w14:paraId="5A1C9D73" w14:textId="77777777" w:rsidTr="00371217">
        <w:trPr>
          <w:jc w:val="center"/>
        </w:trPr>
        <w:tc>
          <w:tcPr>
            <w:tcW w:w="819" w:type="dxa"/>
            <w:vAlign w:val="center"/>
          </w:tcPr>
          <w:p w14:paraId="3C94A508" w14:textId="77777777" w:rsidR="00B20987" w:rsidRPr="00155890" w:rsidRDefault="00B20987" w:rsidP="00371217">
            <w:pPr>
              <w:pStyle w:val="ListParagraph"/>
              <w:numPr>
                <w:ilvl w:val="0"/>
                <w:numId w:val="2"/>
              </w:numPr>
              <w:spacing w:before="60" w:after="60"/>
              <w:ind w:right="-391" w:hanging="786"/>
              <w:jc w:val="center"/>
              <w:rPr>
                <w:rFonts w:ascii="Times New Roman" w:hAnsi="Times New Roman"/>
                <w:sz w:val="24"/>
                <w:szCs w:val="24"/>
              </w:rPr>
            </w:pPr>
          </w:p>
        </w:tc>
        <w:tc>
          <w:tcPr>
            <w:tcW w:w="5669" w:type="dxa"/>
            <w:vAlign w:val="center"/>
          </w:tcPr>
          <w:p w14:paraId="2D8C0012" w14:textId="77777777" w:rsidR="00B20987" w:rsidRPr="00155890" w:rsidRDefault="00B20987" w:rsidP="00371217">
            <w:pPr>
              <w:spacing w:before="60" w:after="60"/>
              <w:rPr>
                <w:rFonts w:ascii="Times New Roman" w:hAnsi="Times New Roman"/>
                <w:sz w:val="24"/>
                <w:szCs w:val="24"/>
              </w:rPr>
            </w:pPr>
            <w:r w:rsidRPr="00155890">
              <w:rPr>
                <w:rFonts w:ascii="Times New Roman" w:hAnsi="Times New Roman"/>
                <w:sz w:val="24"/>
                <w:szCs w:val="24"/>
              </w:rPr>
              <w:t>Xã Nhôn Mai</w:t>
            </w:r>
          </w:p>
        </w:tc>
        <w:tc>
          <w:tcPr>
            <w:tcW w:w="2517" w:type="dxa"/>
          </w:tcPr>
          <w:p w14:paraId="6EEB760C" w14:textId="77777777" w:rsidR="00B20987" w:rsidRPr="00155890" w:rsidRDefault="00B20987" w:rsidP="00371217">
            <w:pPr>
              <w:spacing w:before="60" w:after="60"/>
              <w:jc w:val="center"/>
              <w:rPr>
                <w:rFonts w:ascii="Times New Roman" w:hAnsi="Times New Roman"/>
                <w:sz w:val="24"/>
                <w:szCs w:val="24"/>
              </w:rPr>
            </w:pPr>
            <w:r w:rsidRPr="00155890">
              <w:rPr>
                <w:rFonts w:ascii="Times New Roman" w:hAnsi="Times New Roman"/>
                <w:sz w:val="24"/>
                <w:szCs w:val="24"/>
              </w:rPr>
              <w:t>Biên giới</w:t>
            </w:r>
          </w:p>
        </w:tc>
      </w:tr>
    </w:tbl>
    <w:p w14:paraId="16D11E9F" w14:textId="77777777" w:rsidR="00B20987" w:rsidRPr="00670365" w:rsidRDefault="00B20987" w:rsidP="00B20987">
      <w:pPr>
        <w:spacing w:before="60"/>
        <w:ind w:firstLine="720"/>
        <w:jc w:val="both"/>
        <w:rPr>
          <w:rFonts w:ascii="Times New Roman" w:hAnsi="Times New Roman"/>
        </w:rPr>
      </w:pPr>
    </w:p>
    <w:p w14:paraId="6F906511" w14:textId="77777777" w:rsidR="00B20987" w:rsidRPr="00670365" w:rsidRDefault="00B20987" w:rsidP="00B20987">
      <w:pPr>
        <w:spacing w:before="60"/>
        <w:rPr>
          <w:rFonts w:ascii="Times New Roman" w:hAnsi="Times New Roman"/>
        </w:rPr>
      </w:pPr>
    </w:p>
    <w:p w14:paraId="562F2FDC" w14:textId="77777777" w:rsidR="00FB178F" w:rsidRPr="009F642B" w:rsidRDefault="00FB178F">
      <w:pPr>
        <w:spacing w:after="160" w:line="259" w:lineRule="auto"/>
        <w:rPr>
          <w:rFonts w:ascii="Times New Roman" w:hAnsi="Times New Roman"/>
        </w:rPr>
      </w:pPr>
    </w:p>
    <w:sectPr w:rsidR="00FB178F" w:rsidRPr="009F642B" w:rsidSect="00DA47E1">
      <w:headerReference w:type="default" r:id="rId8"/>
      <w:pgSz w:w="11907" w:h="16840" w:code="9"/>
      <w:pgMar w:top="1134" w:right="1134" w:bottom="993"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A66C7" w14:textId="77777777" w:rsidR="002A6C2D" w:rsidRDefault="002A6C2D" w:rsidP="006E4964">
      <w:r>
        <w:separator/>
      </w:r>
    </w:p>
  </w:endnote>
  <w:endnote w:type="continuationSeparator" w:id="0">
    <w:p w14:paraId="5677F54C" w14:textId="77777777" w:rsidR="002A6C2D" w:rsidRDefault="002A6C2D" w:rsidP="006E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CF8E9" w14:textId="77777777" w:rsidR="002A6C2D" w:rsidRDefault="002A6C2D" w:rsidP="006E4964">
      <w:r>
        <w:separator/>
      </w:r>
    </w:p>
  </w:footnote>
  <w:footnote w:type="continuationSeparator" w:id="0">
    <w:p w14:paraId="699A54C9" w14:textId="77777777" w:rsidR="002A6C2D" w:rsidRDefault="002A6C2D" w:rsidP="006E49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363199035"/>
      <w:docPartObj>
        <w:docPartGallery w:val="Page Numbers (Top of Page)"/>
        <w:docPartUnique/>
      </w:docPartObj>
    </w:sdtPr>
    <w:sdtEndPr>
      <w:rPr>
        <w:noProof/>
      </w:rPr>
    </w:sdtEndPr>
    <w:sdtContent>
      <w:p w14:paraId="525BD4A0" w14:textId="1D6C3862" w:rsidR="006E4964" w:rsidRPr="006E4964" w:rsidRDefault="006E4964">
        <w:pPr>
          <w:pStyle w:val="Header"/>
          <w:jc w:val="center"/>
          <w:rPr>
            <w:rFonts w:ascii="Times New Roman" w:hAnsi="Times New Roman"/>
          </w:rPr>
        </w:pPr>
        <w:r w:rsidRPr="006E4964">
          <w:rPr>
            <w:rFonts w:ascii="Times New Roman" w:hAnsi="Times New Roman"/>
          </w:rPr>
          <w:fldChar w:fldCharType="begin"/>
        </w:r>
        <w:r w:rsidRPr="006E4964">
          <w:rPr>
            <w:rFonts w:ascii="Times New Roman" w:hAnsi="Times New Roman"/>
          </w:rPr>
          <w:instrText xml:space="preserve"> PAGE   \* MERGEFORMAT </w:instrText>
        </w:r>
        <w:r w:rsidRPr="006E4964">
          <w:rPr>
            <w:rFonts w:ascii="Times New Roman" w:hAnsi="Times New Roman"/>
          </w:rPr>
          <w:fldChar w:fldCharType="separate"/>
        </w:r>
        <w:r w:rsidR="00BC0C91">
          <w:rPr>
            <w:rFonts w:ascii="Times New Roman" w:hAnsi="Times New Roman"/>
            <w:noProof/>
          </w:rPr>
          <w:t>9</w:t>
        </w:r>
        <w:r w:rsidRPr="006E4964">
          <w:rPr>
            <w:rFonts w:ascii="Times New Roman" w:hAnsi="Times New Roman"/>
            <w:noProof/>
          </w:rPr>
          <w:fldChar w:fldCharType="end"/>
        </w:r>
      </w:p>
    </w:sdtContent>
  </w:sdt>
  <w:p w14:paraId="27F15C80" w14:textId="77777777" w:rsidR="006E4964" w:rsidRDefault="006E49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2289C"/>
    <w:multiLevelType w:val="hybridMultilevel"/>
    <w:tmpl w:val="0A222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FF17DB"/>
    <w:multiLevelType w:val="multilevel"/>
    <w:tmpl w:val="E5684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92448B"/>
    <w:multiLevelType w:val="hybridMultilevel"/>
    <w:tmpl w:val="A02C61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78F"/>
    <w:rsid w:val="00006DCE"/>
    <w:rsid w:val="00036258"/>
    <w:rsid w:val="0008654F"/>
    <w:rsid w:val="000B43FF"/>
    <w:rsid w:val="000C7AF0"/>
    <w:rsid w:val="000D4F76"/>
    <w:rsid w:val="001313D8"/>
    <w:rsid w:val="001548A0"/>
    <w:rsid w:val="00177569"/>
    <w:rsid w:val="001B5C97"/>
    <w:rsid w:val="001D28AB"/>
    <w:rsid w:val="001E06C9"/>
    <w:rsid w:val="0020489C"/>
    <w:rsid w:val="00297261"/>
    <w:rsid w:val="002A3E6D"/>
    <w:rsid w:val="002A6C2D"/>
    <w:rsid w:val="002A772D"/>
    <w:rsid w:val="00304ED2"/>
    <w:rsid w:val="00321CD6"/>
    <w:rsid w:val="0033246F"/>
    <w:rsid w:val="003472F8"/>
    <w:rsid w:val="00371D3C"/>
    <w:rsid w:val="00385126"/>
    <w:rsid w:val="00396C11"/>
    <w:rsid w:val="003976BC"/>
    <w:rsid w:val="003A5271"/>
    <w:rsid w:val="003B5B50"/>
    <w:rsid w:val="003D4974"/>
    <w:rsid w:val="00440EC9"/>
    <w:rsid w:val="0044773F"/>
    <w:rsid w:val="004A4B01"/>
    <w:rsid w:val="004B6727"/>
    <w:rsid w:val="004D5C30"/>
    <w:rsid w:val="0050438F"/>
    <w:rsid w:val="00575F16"/>
    <w:rsid w:val="005C1D2C"/>
    <w:rsid w:val="005C4256"/>
    <w:rsid w:val="005D6DFE"/>
    <w:rsid w:val="005E2E8F"/>
    <w:rsid w:val="00600492"/>
    <w:rsid w:val="006403B7"/>
    <w:rsid w:val="006872CB"/>
    <w:rsid w:val="0069019F"/>
    <w:rsid w:val="006A2808"/>
    <w:rsid w:val="006A536B"/>
    <w:rsid w:val="006E4964"/>
    <w:rsid w:val="007405F5"/>
    <w:rsid w:val="00755F5B"/>
    <w:rsid w:val="00787014"/>
    <w:rsid w:val="0078793B"/>
    <w:rsid w:val="007D5F33"/>
    <w:rsid w:val="007D7CDC"/>
    <w:rsid w:val="007E3565"/>
    <w:rsid w:val="007E6F3F"/>
    <w:rsid w:val="007F30A4"/>
    <w:rsid w:val="008075EA"/>
    <w:rsid w:val="008129E8"/>
    <w:rsid w:val="00826F9D"/>
    <w:rsid w:val="00854E57"/>
    <w:rsid w:val="0086548D"/>
    <w:rsid w:val="008A2D6B"/>
    <w:rsid w:val="008C5706"/>
    <w:rsid w:val="008D1535"/>
    <w:rsid w:val="008E5A12"/>
    <w:rsid w:val="00933645"/>
    <w:rsid w:val="00970EB9"/>
    <w:rsid w:val="0098443B"/>
    <w:rsid w:val="009944F9"/>
    <w:rsid w:val="009A390C"/>
    <w:rsid w:val="009A6940"/>
    <w:rsid w:val="009D3BEF"/>
    <w:rsid w:val="009F642B"/>
    <w:rsid w:val="00A32CFD"/>
    <w:rsid w:val="00A625D0"/>
    <w:rsid w:val="00A85002"/>
    <w:rsid w:val="00AD4165"/>
    <w:rsid w:val="00AE366D"/>
    <w:rsid w:val="00B1340D"/>
    <w:rsid w:val="00B20987"/>
    <w:rsid w:val="00BB10E2"/>
    <w:rsid w:val="00BB3AA2"/>
    <w:rsid w:val="00BC0C91"/>
    <w:rsid w:val="00BF2539"/>
    <w:rsid w:val="00C0429E"/>
    <w:rsid w:val="00C24A81"/>
    <w:rsid w:val="00C525B1"/>
    <w:rsid w:val="00C6587A"/>
    <w:rsid w:val="00CB779D"/>
    <w:rsid w:val="00CD0B92"/>
    <w:rsid w:val="00CF2C26"/>
    <w:rsid w:val="00D13CE5"/>
    <w:rsid w:val="00D37E7A"/>
    <w:rsid w:val="00DA0A84"/>
    <w:rsid w:val="00DA47E1"/>
    <w:rsid w:val="00DA53BB"/>
    <w:rsid w:val="00DD2E2C"/>
    <w:rsid w:val="00DE3AB5"/>
    <w:rsid w:val="00E0798C"/>
    <w:rsid w:val="00E32DB4"/>
    <w:rsid w:val="00E34406"/>
    <w:rsid w:val="00EA2D30"/>
    <w:rsid w:val="00EA46EE"/>
    <w:rsid w:val="00F21E27"/>
    <w:rsid w:val="00F347B0"/>
    <w:rsid w:val="00F42E3D"/>
    <w:rsid w:val="00F84B67"/>
    <w:rsid w:val="00F90B3C"/>
    <w:rsid w:val="00FB178F"/>
    <w:rsid w:val="00FE77E7"/>
    <w:rsid w:val="00FF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C27C7"/>
  <w15:docId w15:val="{D9506874-FA8D-4D33-9A91-DAFB874A7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78F"/>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FB17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17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178F"/>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FB178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B178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B178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178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178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178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7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17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178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178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B178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B17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17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17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17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17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78F"/>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FB17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178F"/>
    <w:pPr>
      <w:spacing w:before="160"/>
      <w:jc w:val="center"/>
    </w:pPr>
    <w:rPr>
      <w:i/>
      <w:iCs/>
      <w:color w:val="404040" w:themeColor="text1" w:themeTint="BF"/>
    </w:rPr>
  </w:style>
  <w:style w:type="character" w:customStyle="1" w:styleId="QuoteChar">
    <w:name w:val="Quote Char"/>
    <w:basedOn w:val="DefaultParagraphFont"/>
    <w:link w:val="Quote"/>
    <w:uiPriority w:val="29"/>
    <w:rsid w:val="00FB178F"/>
    <w:rPr>
      <w:i/>
      <w:iCs/>
      <w:color w:val="404040" w:themeColor="text1" w:themeTint="BF"/>
    </w:rPr>
  </w:style>
  <w:style w:type="paragraph" w:styleId="ListParagraph">
    <w:name w:val="List Paragraph"/>
    <w:basedOn w:val="Normal"/>
    <w:uiPriority w:val="34"/>
    <w:qFormat/>
    <w:rsid w:val="00FB178F"/>
    <w:pPr>
      <w:ind w:left="720"/>
      <w:contextualSpacing/>
    </w:pPr>
  </w:style>
  <w:style w:type="character" w:styleId="IntenseEmphasis">
    <w:name w:val="Intense Emphasis"/>
    <w:basedOn w:val="DefaultParagraphFont"/>
    <w:uiPriority w:val="21"/>
    <w:qFormat/>
    <w:rsid w:val="00FB178F"/>
    <w:rPr>
      <w:i/>
      <w:iCs/>
      <w:color w:val="2F5496" w:themeColor="accent1" w:themeShade="BF"/>
    </w:rPr>
  </w:style>
  <w:style w:type="paragraph" w:styleId="IntenseQuote">
    <w:name w:val="Intense Quote"/>
    <w:basedOn w:val="Normal"/>
    <w:next w:val="Normal"/>
    <w:link w:val="IntenseQuoteChar"/>
    <w:uiPriority w:val="30"/>
    <w:qFormat/>
    <w:rsid w:val="00FB17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178F"/>
    <w:rPr>
      <w:i/>
      <w:iCs/>
      <w:color w:val="2F5496" w:themeColor="accent1" w:themeShade="BF"/>
    </w:rPr>
  </w:style>
  <w:style w:type="character" w:styleId="IntenseReference">
    <w:name w:val="Intense Reference"/>
    <w:basedOn w:val="DefaultParagraphFont"/>
    <w:uiPriority w:val="32"/>
    <w:qFormat/>
    <w:rsid w:val="00FB178F"/>
    <w:rPr>
      <w:b/>
      <w:bCs/>
      <w:smallCaps/>
      <w:color w:val="2F5496" w:themeColor="accent1" w:themeShade="BF"/>
      <w:spacing w:val="5"/>
    </w:rPr>
  </w:style>
  <w:style w:type="paragraph" w:styleId="NormalWeb">
    <w:name w:val="Normal (Web)"/>
    <w:aliases w:val="Normal (Web) Char"/>
    <w:basedOn w:val="Normal"/>
    <w:link w:val="NormalWebChar1"/>
    <w:uiPriority w:val="99"/>
    <w:rsid w:val="00FB178F"/>
    <w:pPr>
      <w:spacing w:before="100" w:beforeAutospacing="1" w:after="100" w:afterAutospacing="1"/>
    </w:pPr>
    <w:rPr>
      <w:rFonts w:ascii="Times New Roman" w:hAnsi="Times New Roman"/>
      <w:color w:val="0000CC"/>
      <w:lang w:val="vi-VN" w:eastAsia="vi-VN"/>
    </w:rPr>
  </w:style>
  <w:style w:type="character" w:customStyle="1" w:styleId="NormalWebChar1">
    <w:name w:val="Normal (Web) Char1"/>
    <w:aliases w:val="Normal (Web) Char Char"/>
    <w:link w:val="NormalWeb"/>
    <w:uiPriority w:val="99"/>
    <w:locked/>
    <w:rsid w:val="00FB178F"/>
    <w:rPr>
      <w:rFonts w:eastAsia="Times New Roman" w:cs="Times New Roman"/>
      <w:color w:val="0000CC"/>
      <w:kern w:val="0"/>
      <w:sz w:val="28"/>
      <w:szCs w:val="28"/>
      <w:lang w:val="vi-VN" w:eastAsia="vi-VN"/>
      <w14:ligatures w14:val="none"/>
    </w:rPr>
  </w:style>
  <w:style w:type="character" w:customStyle="1" w:styleId="BodyTextChar">
    <w:name w:val="Body Text Char"/>
    <w:basedOn w:val="DefaultParagraphFont"/>
    <w:link w:val="BodyText"/>
    <w:rsid w:val="00E34406"/>
    <w:rPr>
      <w:rFonts w:eastAsia="Times New Roman" w:cs="Times New Roman"/>
      <w:sz w:val="26"/>
      <w:szCs w:val="26"/>
    </w:rPr>
  </w:style>
  <w:style w:type="paragraph" w:styleId="BodyText">
    <w:name w:val="Body Text"/>
    <w:basedOn w:val="Normal"/>
    <w:link w:val="BodyTextChar"/>
    <w:qFormat/>
    <w:rsid w:val="00E34406"/>
    <w:pPr>
      <w:widowControl w:val="0"/>
      <w:spacing w:after="100" w:line="257" w:lineRule="auto"/>
      <w:ind w:firstLine="400"/>
    </w:pPr>
    <w:rPr>
      <w:rFonts w:ascii="Times New Roman" w:hAnsi="Times New Roman"/>
      <w:kern w:val="2"/>
      <w:sz w:val="26"/>
      <w:szCs w:val="26"/>
      <w14:ligatures w14:val="standardContextual"/>
    </w:rPr>
  </w:style>
  <w:style w:type="character" w:customStyle="1" w:styleId="BodyTextChar1">
    <w:name w:val="Body Text Char1"/>
    <w:basedOn w:val="DefaultParagraphFont"/>
    <w:uiPriority w:val="99"/>
    <w:semiHidden/>
    <w:rsid w:val="00E34406"/>
    <w:rPr>
      <w:rFonts w:ascii=".VnTime" w:eastAsia="Times New Roman" w:hAnsi=".VnTime" w:cs="Times New Roman"/>
      <w:kern w:val="0"/>
      <w:sz w:val="28"/>
      <w:szCs w:val="28"/>
      <w14:ligatures w14:val="none"/>
    </w:rPr>
  </w:style>
  <w:style w:type="paragraph" w:styleId="Header">
    <w:name w:val="header"/>
    <w:basedOn w:val="Normal"/>
    <w:link w:val="HeaderChar"/>
    <w:uiPriority w:val="99"/>
    <w:unhideWhenUsed/>
    <w:rsid w:val="006E4964"/>
    <w:pPr>
      <w:tabs>
        <w:tab w:val="center" w:pos="4680"/>
        <w:tab w:val="right" w:pos="9360"/>
      </w:tabs>
    </w:pPr>
  </w:style>
  <w:style w:type="character" w:customStyle="1" w:styleId="HeaderChar">
    <w:name w:val="Header Char"/>
    <w:basedOn w:val="DefaultParagraphFont"/>
    <w:link w:val="Header"/>
    <w:uiPriority w:val="99"/>
    <w:rsid w:val="006E4964"/>
    <w:rPr>
      <w:rFonts w:ascii=".VnTime" w:eastAsia="Times New Roman" w:hAnsi=".VnTime" w:cs="Times New Roman"/>
      <w:kern w:val="0"/>
      <w:sz w:val="28"/>
      <w:szCs w:val="28"/>
      <w14:ligatures w14:val="none"/>
    </w:rPr>
  </w:style>
  <w:style w:type="paragraph" w:styleId="Footer">
    <w:name w:val="footer"/>
    <w:basedOn w:val="Normal"/>
    <w:link w:val="FooterChar"/>
    <w:uiPriority w:val="99"/>
    <w:unhideWhenUsed/>
    <w:rsid w:val="006E4964"/>
    <w:pPr>
      <w:tabs>
        <w:tab w:val="center" w:pos="4680"/>
        <w:tab w:val="right" w:pos="9360"/>
      </w:tabs>
    </w:pPr>
  </w:style>
  <w:style w:type="character" w:customStyle="1" w:styleId="FooterChar">
    <w:name w:val="Footer Char"/>
    <w:basedOn w:val="DefaultParagraphFont"/>
    <w:link w:val="Footer"/>
    <w:uiPriority w:val="99"/>
    <w:rsid w:val="006E4964"/>
    <w:rPr>
      <w:rFonts w:ascii=".VnTime" w:eastAsia="Times New Roman" w:hAnsi=".VnTime" w:cs="Times New Roman"/>
      <w:kern w:val="0"/>
      <w:sz w:val="28"/>
      <w:szCs w:val="28"/>
      <w14:ligatures w14:val="none"/>
    </w:rPr>
  </w:style>
  <w:style w:type="character" w:styleId="Emphasis">
    <w:name w:val="Emphasis"/>
    <w:basedOn w:val="DefaultParagraphFont"/>
    <w:uiPriority w:val="20"/>
    <w:qFormat/>
    <w:rsid w:val="00FF7B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398722">
      <w:bodyDiv w:val="1"/>
      <w:marLeft w:val="0"/>
      <w:marRight w:val="0"/>
      <w:marTop w:val="0"/>
      <w:marBottom w:val="0"/>
      <w:divBdr>
        <w:top w:val="none" w:sz="0" w:space="0" w:color="auto"/>
        <w:left w:val="none" w:sz="0" w:space="0" w:color="auto"/>
        <w:bottom w:val="none" w:sz="0" w:space="0" w:color="auto"/>
        <w:right w:val="none" w:sz="0" w:space="0" w:color="auto"/>
      </w:divBdr>
    </w:div>
    <w:div w:id="630289359">
      <w:bodyDiv w:val="1"/>
      <w:marLeft w:val="0"/>
      <w:marRight w:val="0"/>
      <w:marTop w:val="0"/>
      <w:marBottom w:val="0"/>
      <w:divBdr>
        <w:top w:val="none" w:sz="0" w:space="0" w:color="auto"/>
        <w:left w:val="none" w:sz="0" w:space="0" w:color="auto"/>
        <w:bottom w:val="none" w:sz="0" w:space="0" w:color="auto"/>
        <w:right w:val="none" w:sz="0" w:space="0" w:color="auto"/>
      </w:divBdr>
    </w:div>
    <w:div w:id="715355436">
      <w:bodyDiv w:val="1"/>
      <w:marLeft w:val="0"/>
      <w:marRight w:val="0"/>
      <w:marTop w:val="0"/>
      <w:marBottom w:val="0"/>
      <w:divBdr>
        <w:top w:val="none" w:sz="0" w:space="0" w:color="auto"/>
        <w:left w:val="none" w:sz="0" w:space="0" w:color="auto"/>
        <w:bottom w:val="none" w:sz="0" w:space="0" w:color="auto"/>
        <w:right w:val="none" w:sz="0" w:space="0" w:color="auto"/>
      </w:divBdr>
    </w:div>
    <w:div w:id="1069495148">
      <w:bodyDiv w:val="1"/>
      <w:marLeft w:val="0"/>
      <w:marRight w:val="0"/>
      <w:marTop w:val="0"/>
      <w:marBottom w:val="0"/>
      <w:divBdr>
        <w:top w:val="none" w:sz="0" w:space="0" w:color="auto"/>
        <w:left w:val="none" w:sz="0" w:space="0" w:color="auto"/>
        <w:bottom w:val="none" w:sz="0" w:space="0" w:color="auto"/>
        <w:right w:val="none" w:sz="0" w:space="0" w:color="auto"/>
      </w:divBdr>
    </w:div>
    <w:div w:id="1118792854">
      <w:bodyDiv w:val="1"/>
      <w:marLeft w:val="0"/>
      <w:marRight w:val="0"/>
      <w:marTop w:val="0"/>
      <w:marBottom w:val="0"/>
      <w:divBdr>
        <w:top w:val="none" w:sz="0" w:space="0" w:color="auto"/>
        <w:left w:val="none" w:sz="0" w:space="0" w:color="auto"/>
        <w:bottom w:val="none" w:sz="0" w:space="0" w:color="auto"/>
        <w:right w:val="none" w:sz="0" w:space="0" w:color="auto"/>
      </w:divBdr>
    </w:div>
    <w:div w:id="1119760876">
      <w:bodyDiv w:val="1"/>
      <w:marLeft w:val="0"/>
      <w:marRight w:val="0"/>
      <w:marTop w:val="0"/>
      <w:marBottom w:val="0"/>
      <w:divBdr>
        <w:top w:val="none" w:sz="0" w:space="0" w:color="auto"/>
        <w:left w:val="none" w:sz="0" w:space="0" w:color="auto"/>
        <w:bottom w:val="none" w:sz="0" w:space="0" w:color="auto"/>
        <w:right w:val="none" w:sz="0" w:space="0" w:color="auto"/>
      </w:divBdr>
    </w:div>
    <w:div w:id="1153445486">
      <w:bodyDiv w:val="1"/>
      <w:marLeft w:val="0"/>
      <w:marRight w:val="0"/>
      <w:marTop w:val="0"/>
      <w:marBottom w:val="0"/>
      <w:divBdr>
        <w:top w:val="none" w:sz="0" w:space="0" w:color="auto"/>
        <w:left w:val="none" w:sz="0" w:space="0" w:color="auto"/>
        <w:bottom w:val="none" w:sz="0" w:space="0" w:color="auto"/>
        <w:right w:val="none" w:sz="0" w:space="0" w:color="auto"/>
      </w:divBdr>
    </w:div>
    <w:div w:id="1297835220">
      <w:bodyDiv w:val="1"/>
      <w:marLeft w:val="0"/>
      <w:marRight w:val="0"/>
      <w:marTop w:val="0"/>
      <w:marBottom w:val="0"/>
      <w:divBdr>
        <w:top w:val="none" w:sz="0" w:space="0" w:color="auto"/>
        <w:left w:val="none" w:sz="0" w:space="0" w:color="auto"/>
        <w:bottom w:val="none" w:sz="0" w:space="0" w:color="auto"/>
        <w:right w:val="none" w:sz="0" w:space="0" w:color="auto"/>
      </w:divBdr>
    </w:div>
    <w:div w:id="1360469629">
      <w:bodyDiv w:val="1"/>
      <w:marLeft w:val="0"/>
      <w:marRight w:val="0"/>
      <w:marTop w:val="0"/>
      <w:marBottom w:val="0"/>
      <w:divBdr>
        <w:top w:val="none" w:sz="0" w:space="0" w:color="auto"/>
        <w:left w:val="none" w:sz="0" w:space="0" w:color="auto"/>
        <w:bottom w:val="none" w:sz="0" w:space="0" w:color="auto"/>
        <w:right w:val="none" w:sz="0" w:space="0" w:color="auto"/>
      </w:divBdr>
    </w:div>
    <w:div w:id="1842893157">
      <w:bodyDiv w:val="1"/>
      <w:marLeft w:val="0"/>
      <w:marRight w:val="0"/>
      <w:marTop w:val="0"/>
      <w:marBottom w:val="0"/>
      <w:divBdr>
        <w:top w:val="none" w:sz="0" w:space="0" w:color="auto"/>
        <w:left w:val="none" w:sz="0" w:space="0" w:color="auto"/>
        <w:bottom w:val="none" w:sz="0" w:space="0" w:color="auto"/>
        <w:right w:val="none" w:sz="0" w:space="0" w:color="auto"/>
      </w:divBdr>
    </w:div>
    <w:div w:id="2008508712">
      <w:bodyDiv w:val="1"/>
      <w:marLeft w:val="0"/>
      <w:marRight w:val="0"/>
      <w:marTop w:val="0"/>
      <w:marBottom w:val="0"/>
      <w:divBdr>
        <w:top w:val="none" w:sz="0" w:space="0" w:color="auto"/>
        <w:left w:val="none" w:sz="0" w:space="0" w:color="auto"/>
        <w:bottom w:val="none" w:sz="0" w:space="0" w:color="auto"/>
        <w:right w:val="none" w:sz="0" w:space="0" w:color="auto"/>
      </w:divBdr>
    </w:div>
    <w:div w:id="205003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1BF05-7408-468E-99E8-F0796E090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2025-10-24T16:39:00Z</dcterms:created>
  <dcterms:modified xsi:type="dcterms:W3CDTF">2025-10-24T18:24:00Z</dcterms:modified>
</cp:coreProperties>
</file>